
<file path=[Content_Types].xml><?xml version="1.0" encoding="utf-8"?>
<Types xmlns="http://schemas.openxmlformats.org/package/2006/content-types">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617" w:rsidRDefault="000E4114" w:rsidP="006F0617">
      <w:pPr>
        <w:pStyle w:val="NoSpacing"/>
        <w:spacing w:before="1540" w:after="240"/>
        <w:jc w:val="center"/>
        <w:rPr>
          <w:color w:val="5B9BD5" w:themeColor="accent1"/>
          <w:sz w:val="24"/>
          <w:szCs w:val="24"/>
          <w:rtl/>
        </w:rPr>
      </w:pPr>
      <w:r>
        <w:rPr>
          <w:noProof/>
          <w:lang w:bidi="fa-IR"/>
        </w:rPr>
        <w:drawing>
          <wp:anchor distT="0" distB="0" distL="114300" distR="114300" simplePos="0" relativeHeight="251660288" behindDoc="0" locked="0" layoutInCell="1" allowOverlap="1">
            <wp:simplePos x="0" y="0"/>
            <wp:positionH relativeFrom="margin">
              <wp:posOffset>2533650</wp:posOffset>
            </wp:positionH>
            <wp:positionV relativeFrom="paragraph">
              <wp:posOffset>2343150</wp:posOffset>
            </wp:positionV>
            <wp:extent cx="676035" cy="928531"/>
            <wp:effectExtent l="0" t="0" r="0" b="5080"/>
            <wp:wrapNone/>
            <wp:docPr id="1" name="Picture 1" descr="a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1847" cy="936514"/>
                    </a:xfrm>
                    <a:prstGeom prst="rect">
                      <a:avLst/>
                    </a:prstGeom>
                    <a:noFill/>
                    <a:ln>
                      <a:noFill/>
                    </a:ln>
                  </pic:spPr>
                </pic:pic>
              </a:graphicData>
            </a:graphic>
          </wp:anchor>
        </w:drawing>
      </w:r>
      <w:r>
        <w:rPr>
          <w:noProof/>
          <w:color w:val="5B9BD5" w:themeColor="accent1"/>
          <w:sz w:val="24"/>
          <w:szCs w:val="24"/>
          <w:lang w:bidi="fa-IR"/>
        </w:rPr>
        <w:drawing>
          <wp:inline distT="0" distB="0" distL="0" distR="0">
            <wp:extent cx="1581150" cy="1333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81150" cy="1333500"/>
                    </a:xfrm>
                    <a:prstGeom prst="rect">
                      <a:avLst/>
                    </a:prstGeom>
                    <a:noFill/>
                  </pic:spPr>
                </pic:pic>
              </a:graphicData>
            </a:graphic>
          </wp:inline>
        </w:drawing>
      </w:r>
    </w:p>
    <w:p w:rsidR="006F0617" w:rsidRPr="00511B12" w:rsidRDefault="006F0617" w:rsidP="006F0617">
      <w:pPr>
        <w:pStyle w:val="NoSpacing"/>
        <w:spacing w:before="1540" w:after="240"/>
        <w:jc w:val="center"/>
        <w:rPr>
          <w:color w:val="5B9BD5" w:themeColor="accent1"/>
          <w:sz w:val="24"/>
          <w:szCs w:val="24"/>
        </w:rPr>
      </w:pPr>
    </w:p>
    <w:sdt>
      <w:sdtPr>
        <w:rPr>
          <w:rFonts w:ascii="Times New Roman" w:hAnsi="Times New Roman" w:cs="B Titr"/>
          <w:b/>
          <w:bCs/>
          <w:color w:val="0070C0"/>
          <w:sz w:val="56"/>
          <w:szCs w:val="56"/>
          <w:rtl/>
          <w:lang w:bidi="fa-IR"/>
        </w:rPr>
        <w:alias w:val="Title"/>
        <w:tag w:val=""/>
        <w:id w:val="1735040861"/>
        <w:placeholder>
          <w:docPart w:val="B73159F050A14258BE97605532AF2E51"/>
        </w:placeholder>
        <w:dataBinding w:prefixMappings="xmlns:ns0='http://purl.org/dc/elements/1.1/' xmlns:ns1='http://schemas.openxmlformats.org/package/2006/metadata/core-properties' " w:xpath="/ns1:coreProperties[1]/ns0:title[1]" w:storeItemID="{6C3C8BC8-F283-45AE-878A-BAB7291924A1}"/>
        <w:text/>
      </w:sdtPr>
      <w:sdtContent>
        <w:p w:rsidR="006F0617" w:rsidRPr="00057CF0" w:rsidRDefault="00254C3C" w:rsidP="006F0617">
          <w:pPr>
            <w:pStyle w:val="NoSpacing"/>
            <w:pBdr>
              <w:top w:val="single" w:sz="6" w:space="6" w:color="5B9BD5" w:themeColor="accent1"/>
              <w:bottom w:val="single" w:sz="6" w:space="6" w:color="5B9BD5" w:themeColor="accent1"/>
            </w:pBdr>
            <w:bidi/>
            <w:spacing w:after="240"/>
            <w:jc w:val="center"/>
            <w:rPr>
              <w:rFonts w:asciiTheme="majorHAnsi" w:eastAsiaTheme="majorEastAsia" w:hAnsiTheme="majorHAnsi" w:cs="B Homa"/>
              <w:caps/>
              <w:color w:val="5B9BD5" w:themeColor="accent1"/>
            </w:rPr>
          </w:pPr>
          <w:r>
            <w:rPr>
              <w:rFonts w:ascii="Times New Roman" w:hAnsi="Times New Roman" w:cs="B Titr"/>
              <w:b/>
              <w:bCs/>
              <w:color w:val="0070C0"/>
              <w:sz w:val="56"/>
              <w:szCs w:val="56"/>
              <w:rtl/>
              <w:lang w:bidi="fa-IR"/>
            </w:rPr>
            <w:t>ارایه خدمات پیشگیری و کنترل عوامل خطر بیماری های غیر واگیر در برنامه سلامت شغلی</w:t>
          </w:r>
        </w:p>
      </w:sdtContent>
    </w:sdt>
    <w:p w:rsidR="006F0617" w:rsidRPr="00511B12" w:rsidRDefault="006F0617" w:rsidP="006F0617">
      <w:pPr>
        <w:pStyle w:val="NoSpacing"/>
        <w:jc w:val="center"/>
        <w:rPr>
          <w:rFonts w:cs="B Homa"/>
          <w:color w:val="5B9BD5" w:themeColor="accent1"/>
          <w:sz w:val="24"/>
          <w:szCs w:val="24"/>
        </w:rPr>
      </w:pPr>
    </w:p>
    <w:p w:rsidR="006F0617" w:rsidRPr="00511B12" w:rsidRDefault="006F0617" w:rsidP="006F0617">
      <w:pPr>
        <w:pStyle w:val="NoSpacing"/>
        <w:spacing w:before="480"/>
        <w:jc w:val="center"/>
        <w:rPr>
          <w:color w:val="5B9BD5" w:themeColor="accent1"/>
          <w:sz w:val="24"/>
          <w:szCs w:val="24"/>
        </w:rPr>
      </w:pPr>
      <w:r w:rsidRPr="00511B12">
        <w:rPr>
          <w:noProof/>
          <w:color w:val="5B9BD5" w:themeColor="accent1"/>
          <w:sz w:val="24"/>
          <w:szCs w:val="24"/>
          <w:lang w:bidi="fa-IR"/>
        </w:rPr>
        <w:drawing>
          <wp:inline distT="0" distB="0" distL="0" distR="0">
            <wp:extent cx="758952" cy="478932"/>
            <wp:effectExtent l="0" t="0" r="3175"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58952" cy="478932"/>
                    </a:xfrm>
                    <a:prstGeom prst="rect">
                      <a:avLst/>
                    </a:prstGeom>
                  </pic:spPr>
                </pic:pic>
              </a:graphicData>
            </a:graphic>
          </wp:inline>
        </w:drawing>
      </w:r>
    </w:p>
    <w:p w:rsidR="006F0617" w:rsidRDefault="006F0617" w:rsidP="006F0617">
      <w:pPr>
        <w:bidi/>
        <w:rPr>
          <w:rFonts w:ascii="BLotus" w:cs="B Homa"/>
          <w:color w:val="FF0000"/>
          <w:sz w:val="24"/>
          <w:szCs w:val="24"/>
          <w:u w:val="single"/>
          <w:rtl/>
        </w:rPr>
      </w:pPr>
    </w:p>
    <w:p w:rsidR="006F0617" w:rsidRDefault="006F0617" w:rsidP="006F0617">
      <w:pPr>
        <w:bidi/>
        <w:jc w:val="center"/>
        <w:rPr>
          <w:rFonts w:ascii="BLotus" w:cs="B Homa"/>
          <w:color w:val="FF0000"/>
          <w:sz w:val="24"/>
          <w:szCs w:val="24"/>
          <w:u w:val="single"/>
        </w:rPr>
      </w:pPr>
    </w:p>
    <w:p w:rsidR="006F0617" w:rsidRDefault="006F0617" w:rsidP="006F0617">
      <w:pPr>
        <w:bidi/>
        <w:jc w:val="center"/>
        <w:rPr>
          <w:rFonts w:ascii="BLotus" w:cs="B Homa"/>
          <w:color w:val="FF0000"/>
          <w:sz w:val="24"/>
          <w:szCs w:val="24"/>
          <w:u w:val="single"/>
        </w:rPr>
      </w:pPr>
    </w:p>
    <w:p w:rsidR="006F0617" w:rsidRDefault="006F0617" w:rsidP="006F0617">
      <w:pPr>
        <w:bidi/>
        <w:rPr>
          <w:rFonts w:cs="B Nazanin"/>
          <w:b/>
          <w:bCs/>
          <w:color w:val="0070C0"/>
          <w:sz w:val="28"/>
          <w:szCs w:val="28"/>
          <w:rtl/>
          <w:lang w:bidi="fa-IR"/>
        </w:rPr>
      </w:pPr>
    </w:p>
    <w:p w:rsidR="006F0617" w:rsidRDefault="006F0617" w:rsidP="006F0617">
      <w:pPr>
        <w:bidi/>
        <w:rPr>
          <w:rFonts w:cs="B Nazanin"/>
          <w:b/>
          <w:bCs/>
          <w:color w:val="0070C0"/>
          <w:sz w:val="28"/>
          <w:szCs w:val="28"/>
          <w:rtl/>
          <w:lang w:bidi="fa-IR"/>
        </w:rPr>
      </w:pPr>
    </w:p>
    <w:p w:rsidR="006F0617" w:rsidRDefault="006F0617" w:rsidP="006F0617">
      <w:pPr>
        <w:bidi/>
        <w:rPr>
          <w:rFonts w:cs="B Nazanin"/>
          <w:b/>
          <w:bCs/>
          <w:color w:val="0070C0"/>
          <w:sz w:val="28"/>
          <w:szCs w:val="28"/>
          <w:rtl/>
          <w:lang w:bidi="fa-IR"/>
        </w:rPr>
      </w:pPr>
      <w:r>
        <w:rPr>
          <w:rFonts w:cs="B Nazanin" w:hint="cs"/>
          <w:b/>
          <w:bCs/>
          <w:color w:val="0070C0"/>
          <w:sz w:val="28"/>
          <w:szCs w:val="28"/>
          <w:rtl/>
          <w:lang w:bidi="fa-IR"/>
        </w:rPr>
        <w:lastRenderedPageBreak/>
        <w:t xml:space="preserve">مقدمه </w:t>
      </w:r>
    </w:p>
    <w:p w:rsidR="006F0617" w:rsidRDefault="006F0617" w:rsidP="00074688">
      <w:pPr>
        <w:autoSpaceDE w:val="0"/>
        <w:autoSpaceDN w:val="0"/>
        <w:bidi/>
        <w:adjustRightInd w:val="0"/>
        <w:spacing w:after="0" w:line="360" w:lineRule="auto"/>
        <w:jc w:val="both"/>
        <w:rPr>
          <w:rFonts w:cs="B Mitra"/>
          <w:sz w:val="28"/>
          <w:szCs w:val="28"/>
          <w:rtl/>
          <w:lang w:bidi="fa-IR"/>
        </w:rPr>
      </w:pPr>
      <w:r w:rsidRPr="00212EDF">
        <w:rPr>
          <w:rFonts w:cs="B Mitra" w:hint="cs"/>
          <w:sz w:val="28"/>
          <w:szCs w:val="28"/>
          <w:rtl/>
          <w:lang w:bidi="fa-IR"/>
        </w:rPr>
        <w:t>مطابقبا سیاستهای کلی سلامت ابلاغی مقام معظم رهبری، پیشگ</w:t>
      </w:r>
      <w:r w:rsidR="00AD1FA3">
        <w:rPr>
          <w:rFonts w:cs="B Mitra" w:hint="cs"/>
          <w:sz w:val="28"/>
          <w:szCs w:val="28"/>
          <w:rtl/>
          <w:lang w:bidi="fa-IR"/>
        </w:rPr>
        <w:t>یری مقدم بر درمان بوده، این مهم</w:t>
      </w:r>
      <w:r w:rsidRPr="00212EDF">
        <w:rPr>
          <w:rFonts w:cs="B Mitra" w:hint="cs"/>
          <w:sz w:val="28"/>
          <w:szCs w:val="28"/>
          <w:rtl/>
          <w:lang w:bidi="fa-IR"/>
        </w:rPr>
        <w:t xml:space="preserve"> در </w:t>
      </w:r>
      <w:r w:rsidR="00AD1FA3">
        <w:rPr>
          <w:rFonts w:cs="B Mitra" w:hint="cs"/>
          <w:sz w:val="28"/>
          <w:szCs w:val="28"/>
          <w:rtl/>
          <w:lang w:bidi="fa-IR"/>
        </w:rPr>
        <w:t xml:space="preserve">برنامه </w:t>
      </w:r>
      <w:r w:rsidRPr="00212EDF">
        <w:rPr>
          <w:rFonts w:cs="B Mitra" w:hint="cs"/>
          <w:sz w:val="28"/>
          <w:szCs w:val="28"/>
          <w:rtl/>
          <w:lang w:bidi="fa-IR"/>
        </w:rPr>
        <w:t>سلام</w:t>
      </w:r>
      <w:r w:rsidR="00AD1FA3">
        <w:rPr>
          <w:rFonts w:cs="B Mitra" w:hint="cs"/>
          <w:sz w:val="28"/>
          <w:szCs w:val="28"/>
          <w:rtl/>
          <w:lang w:bidi="fa-IR"/>
        </w:rPr>
        <w:t>ت شاغلین نیز</w:t>
      </w:r>
      <w:r w:rsidR="00257330">
        <w:rPr>
          <w:rFonts w:cs="B Mitra" w:hint="cs"/>
          <w:sz w:val="28"/>
          <w:szCs w:val="28"/>
          <w:rtl/>
          <w:lang w:bidi="fa-IR"/>
        </w:rPr>
        <w:t xml:space="preserve"> مبنای عمل </w:t>
      </w:r>
      <w:r w:rsidRPr="00212EDF">
        <w:rPr>
          <w:rFonts w:cs="B Mitra" w:hint="cs"/>
          <w:sz w:val="28"/>
          <w:szCs w:val="28"/>
          <w:rtl/>
          <w:lang w:bidi="fa-IR"/>
        </w:rPr>
        <w:t>ق</w:t>
      </w:r>
      <w:r w:rsidR="00257330">
        <w:rPr>
          <w:rFonts w:cs="B Mitra" w:hint="cs"/>
          <w:sz w:val="28"/>
          <w:szCs w:val="28"/>
          <w:rtl/>
          <w:lang w:bidi="fa-IR"/>
        </w:rPr>
        <w:t>ر</w:t>
      </w:r>
      <w:r w:rsidRPr="00212EDF">
        <w:rPr>
          <w:rFonts w:cs="B Mitra" w:hint="cs"/>
          <w:sz w:val="28"/>
          <w:szCs w:val="28"/>
          <w:rtl/>
          <w:lang w:bidi="fa-IR"/>
        </w:rPr>
        <w:t xml:space="preserve">ار گرفته است. ویژگی </w:t>
      </w:r>
      <w:r w:rsidR="00BF1558">
        <w:rPr>
          <w:rFonts w:cs="B Mitra" w:hint="cs"/>
          <w:sz w:val="28"/>
          <w:szCs w:val="28"/>
          <w:rtl/>
          <w:lang w:bidi="fa-IR"/>
        </w:rPr>
        <w:t xml:space="preserve">این </w:t>
      </w:r>
      <w:r w:rsidRPr="00212EDF">
        <w:rPr>
          <w:rFonts w:cs="B Mitra" w:hint="cs"/>
          <w:sz w:val="28"/>
          <w:szCs w:val="28"/>
          <w:rtl/>
          <w:lang w:bidi="fa-IR"/>
        </w:rPr>
        <w:t xml:space="preserve">برنامه، پرداختن به </w:t>
      </w:r>
      <w:r w:rsidR="00257330">
        <w:rPr>
          <w:rFonts w:cs="B Mitra" w:hint="cs"/>
          <w:sz w:val="28"/>
          <w:szCs w:val="28"/>
          <w:rtl/>
          <w:lang w:bidi="fa-IR"/>
        </w:rPr>
        <w:t>مشکلات سلامت</w:t>
      </w:r>
      <w:r w:rsidRPr="00212EDF">
        <w:rPr>
          <w:rFonts w:cs="B Mitra" w:hint="cs"/>
          <w:sz w:val="28"/>
          <w:szCs w:val="28"/>
          <w:rtl/>
          <w:lang w:bidi="fa-IR"/>
        </w:rPr>
        <w:t xml:space="preserve"> عمومی شاغلین با محوریت سند</w:t>
      </w:r>
      <w:r w:rsidR="00257330">
        <w:rPr>
          <w:rFonts w:cs="B Mitra" w:hint="cs"/>
          <w:sz w:val="28"/>
          <w:szCs w:val="28"/>
          <w:rtl/>
          <w:lang w:bidi="fa-IR"/>
        </w:rPr>
        <w:t xml:space="preserve"> ملی پیشگیری و کنترل بیماری های غیرواگیر</w:t>
      </w:r>
      <w:r w:rsidR="00EB17FA">
        <w:rPr>
          <w:rFonts w:cs="B Mitra" w:hint="cs"/>
          <w:sz w:val="28"/>
          <w:szCs w:val="28"/>
          <w:rtl/>
          <w:lang w:bidi="fa-IR"/>
        </w:rPr>
        <w:t xml:space="preserve"> و عوامل خطر مرتبط در جمهوری اسلامی ایران در بازه زمانی 1394 تا 1404</w:t>
      </w:r>
      <w:r w:rsidR="001B6691">
        <w:rPr>
          <w:rFonts w:cs="B Mitra" w:hint="cs"/>
          <w:sz w:val="28"/>
          <w:szCs w:val="28"/>
          <w:rtl/>
          <w:lang w:bidi="fa-IR"/>
        </w:rPr>
        <w:t>در کنار معاینات سلامت شغلی است.</w:t>
      </w:r>
    </w:p>
    <w:p w:rsidR="004D21BC" w:rsidRDefault="006F0617" w:rsidP="006F0617">
      <w:pPr>
        <w:autoSpaceDE w:val="0"/>
        <w:autoSpaceDN w:val="0"/>
        <w:bidi/>
        <w:adjustRightInd w:val="0"/>
        <w:spacing w:after="0" w:line="360" w:lineRule="auto"/>
        <w:jc w:val="both"/>
        <w:rPr>
          <w:rFonts w:cs="B Mitra"/>
          <w:sz w:val="28"/>
          <w:szCs w:val="28"/>
          <w:rtl/>
          <w:lang w:bidi="fa-IR"/>
        </w:rPr>
      </w:pPr>
      <w:r w:rsidRPr="00212EDF">
        <w:rPr>
          <w:rFonts w:cs="B Mitra" w:hint="cs"/>
          <w:sz w:val="28"/>
          <w:szCs w:val="28"/>
          <w:rtl/>
          <w:lang w:bidi="fa-IR"/>
        </w:rPr>
        <w:t>از آنجا کهالگويبيماريهااز بيماريهايعفونيوواگيرداربهسمتبيماری هاي غيرواگيردارتغييریافتهاست وبيماريهايقلبي</w:t>
      </w:r>
      <w:r w:rsidRPr="00212EDF">
        <w:rPr>
          <w:rFonts w:cs="B Mitra"/>
          <w:sz w:val="28"/>
          <w:szCs w:val="28"/>
          <w:lang w:bidi="fa-IR"/>
        </w:rPr>
        <w:t xml:space="preserve">- </w:t>
      </w:r>
      <w:r w:rsidRPr="00212EDF">
        <w:rPr>
          <w:rFonts w:cs="B Mitra" w:hint="cs"/>
          <w:sz w:val="28"/>
          <w:szCs w:val="28"/>
          <w:rtl/>
          <w:lang w:bidi="fa-IR"/>
        </w:rPr>
        <w:t>عروقي،سرطانوحوادثترافيكي ازعللاصليمرگوميرمحسوبميشوند و ازطرفديگرباتغييرشيوهيزندگي،بيتحركي، افزايشمصرفغذاهايپركالري،افزايشمصرف دخانياتو</w:t>
      </w:r>
      <w:r w:rsidR="005150B0">
        <w:rPr>
          <w:rFonts w:cs="B Mitra" w:hint="cs"/>
          <w:sz w:val="28"/>
          <w:szCs w:val="28"/>
          <w:rtl/>
          <w:lang w:bidi="fa-IR"/>
        </w:rPr>
        <w:t xml:space="preserve"> افزایش </w:t>
      </w:r>
      <w:r w:rsidRPr="00212EDF">
        <w:rPr>
          <w:rFonts w:cs="B Mitra" w:hint="cs"/>
          <w:sz w:val="28"/>
          <w:szCs w:val="28"/>
          <w:rtl/>
          <w:lang w:bidi="fa-IR"/>
        </w:rPr>
        <w:t>استرس،شاهدافزايششيوعچاقي، بيماريهايديابت،فشارخونبالا،چربيخونبالاو درنهايتبيماريهايقلبيوعروقيهستيم</w:t>
      </w:r>
      <w:r w:rsidR="004D21BC">
        <w:rPr>
          <w:rFonts w:cs="B Mitra" w:hint="cs"/>
          <w:sz w:val="28"/>
          <w:szCs w:val="28"/>
          <w:rtl/>
          <w:lang w:bidi="fa-IR"/>
        </w:rPr>
        <w:t>.</w:t>
      </w:r>
    </w:p>
    <w:p w:rsidR="004D21BC" w:rsidRPr="00212EDF" w:rsidRDefault="00AD1FA3" w:rsidP="00AD1FA3">
      <w:pPr>
        <w:bidi/>
        <w:spacing w:after="0" w:line="360" w:lineRule="auto"/>
        <w:ind w:firstLine="284"/>
        <w:jc w:val="lowKashida"/>
        <w:rPr>
          <w:rFonts w:cs="B Mitra"/>
          <w:sz w:val="28"/>
          <w:szCs w:val="28"/>
          <w:lang w:bidi="fa-IR"/>
        </w:rPr>
      </w:pPr>
      <w:r>
        <w:rPr>
          <w:rFonts w:cs="B Mitra" w:hint="cs"/>
          <w:sz w:val="28"/>
          <w:szCs w:val="28"/>
          <w:rtl/>
          <w:lang w:bidi="fa-IR"/>
        </w:rPr>
        <w:t xml:space="preserve">قابل ذکر است که </w:t>
      </w:r>
      <w:r w:rsidR="004D21BC" w:rsidRPr="00212EDF">
        <w:rPr>
          <w:rFonts w:cs="B Mitra" w:hint="cs"/>
          <w:sz w:val="28"/>
          <w:szCs w:val="28"/>
          <w:rtl/>
          <w:lang w:bidi="fa-IR"/>
        </w:rPr>
        <w:t>بیما</w:t>
      </w:r>
      <w:r>
        <w:rPr>
          <w:rFonts w:cs="B Mitra" w:hint="cs"/>
          <w:sz w:val="28"/>
          <w:szCs w:val="28"/>
          <w:rtl/>
          <w:lang w:bidi="fa-IR"/>
        </w:rPr>
        <w:t xml:space="preserve">ریهای غیر واگیر، مسوول بیش از 53 درصد </w:t>
      </w:r>
      <w:r w:rsidR="004D21BC" w:rsidRPr="00212EDF">
        <w:rPr>
          <w:rFonts w:cs="B Mitra" w:hint="cs"/>
          <w:sz w:val="28"/>
          <w:szCs w:val="28"/>
          <w:rtl/>
          <w:lang w:bidi="fa-IR"/>
        </w:rPr>
        <w:t>بار بیماری‌ها در سراسر جهان هستند و بیش از 76</w:t>
      </w:r>
      <w:r>
        <w:rPr>
          <w:rFonts w:cs="B Mitra" w:hint="cs"/>
          <w:sz w:val="28"/>
          <w:szCs w:val="28"/>
          <w:rtl/>
          <w:lang w:bidi="fa-IR"/>
        </w:rPr>
        <w:t xml:space="preserve"> درصد </w:t>
      </w:r>
      <w:r w:rsidR="004D21BC" w:rsidRPr="00212EDF">
        <w:rPr>
          <w:rFonts w:cs="B Mitra" w:hint="cs"/>
          <w:sz w:val="28"/>
          <w:szCs w:val="28"/>
          <w:rtl/>
          <w:lang w:bidi="fa-IR"/>
        </w:rPr>
        <w:t xml:space="preserve">کل بار بیماری‌ها در ایران به بیماری‌های غیرواگیر اختصاص دارد. </w:t>
      </w:r>
    </w:p>
    <w:p w:rsidR="004D21BC" w:rsidRPr="00212EDF" w:rsidRDefault="00AD1FA3" w:rsidP="00AD1FA3">
      <w:pPr>
        <w:bidi/>
        <w:spacing w:after="0" w:line="360" w:lineRule="auto"/>
        <w:ind w:firstLine="284"/>
        <w:jc w:val="lowKashida"/>
        <w:rPr>
          <w:rFonts w:cs="B Mitra"/>
          <w:sz w:val="28"/>
          <w:szCs w:val="28"/>
          <w:rtl/>
          <w:lang w:bidi="fa-IR"/>
        </w:rPr>
      </w:pPr>
      <w:r>
        <w:rPr>
          <w:rFonts w:cs="B Mitra" w:hint="cs"/>
          <w:sz w:val="28"/>
          <w:szCs w:val="28"/>
          <w:rtl/>
          <w:lang w:bidi="fa-IR"/>
        </w:rPr>
        <w:t xml:space="preserve">بیش از 80 درصد </w:t>
      </w:r>
      <w:r w:rsidR="004D21BC" w:rsidRPr="00212EDF">
        <w:rPr>
          <w:rFonts w:cs="B Mitra" w:hint="cs"/>
          <w:sz w:val="28"/>
          <w:szCs w:val="28"/>
          <w:rtl/>
          <w:lang w:bidi="fa-IR"/>
        </w:rPr>
        <w:t>مرگ ناشی از بیماری‌های غیرواگیر در کشورهای در حال توسعه اتفاق می‌افتد و افزایش شیوع</w:t>
      </w:r>
      <w:r>
        <w:rPr>
          <w:rFonts w:cs="B Mitra" w:hint="cs"/>
          <w:sz w:val="28"/>
          <w:szCs w:val="28"/>
          <w:rtl/>
          <w:lang w:bidi="fa-IR"/>
        </w:rPr>
        <w:t xml:space="preserve"> این بیماری‌ها که ماهیت </w:t>
      </w:r>
      <w:r w:rsidR="004D21BC" w:rsidRPr="00212EDF">
        <w:rPr>
          <w:rFonts w:cs="B Mitra" w:hint="cs"/>
          <w:sz w:val="28"/>
          <w:szCs w:val="28"/>
          <w:rtl/>
          <w:lang w:bidi="fa-IR"/>
        </w:rPr>
        <w:t>مزم</w:t>
      </w:r>
      <w:r>
        <w:rPr>
          <w:rFonts w:cs="B Mitra" w:hint="cs"/>
          <w:sz w:val="28"/>
          <w:szCs w:val="28"/>
          <w:rtl/>
          <w:lang w:bidi="fa-IR"/>
        </w:rPr>
        <w:t>ن، پیشرونده و ناتوان کننده دارند</w:t>
      </w:r>
      <w:r w:rsidR="004D21BC" w:rsidRPr="00212EDF">
        <w:rPr>
          <w:rFonts w:cs="B Mitra" w:hint="cs"/>
          <w:sz w:val="28"/>
          <w:szCs w:val="28"/>
          <w:rtl/>
          <w:lang w:bidi="fa-IR"/>
        </w:rPr>
        <w:t>، باعث بوجود آمدن مشکلات عدیده‌ای می‌شوند و متاسفانه نیروهای مولد جامعه مانند شاغلین را ب</w:t>
      </w:r>
      <w:r w:rsidR="005150B0">
        <w:rPr>
          <w:rFonts w:cs="B Mitra" w:hint="cs"/>
          <w:sz w:val="28"/>
          <w:szCs w:val="28"/>
          <w:rtl/>
          <w:lang w:bidi="fa-IR"/>
        </w:rPr>
        <w:t xml:space="preserve">ه </w:t>
      </w:r>
      <w:r w:rsidR="004D21BC" w:rsidRPr="00212EDF">
        <w:rPr>
          <w:rFonts w:cs="B Mitra" w:hint="cs"/>
          <w:sz w:val="28"/>
          <w:szCs w:val="28"/>
          <w:rtl/>
          <w:lang w:bidi="fa-IR"/>
        </w:rPr>
        <w:t xml:space="preserve">طور مستقیم در معرض خطر مرگ و میر، معلولیت و ناتوانی‌ها قرار می‌دهند. </w:t>
      </w:r>
    </w:p>
    <w:p w:rsidR="004D21BC" w:rsidRPr="00212EDF" w:rsidRDefault="004D21BC" w:rsidP="00AD1FA3">
      <w:pPr>
        <w:bidi/>
        <w:spacing w:after="0" w:line="360" w:lineRule="auto"/>
        <w:ind w:firstLine="284"/>
        <w:jc w:val="lowKashida"/>
        <w:rPr>
          <w:rFonts w:cs="B Mitra"/>
          <w:sz w:val="28"/>
          <w:szCs w:val="28"/>
          <w:rtl/>
          <w:lang w:bidi="fa-IR"/>
        </w:rPr>
      </w:pPr>
      <w:r w:rsidRPr="00212EDF">
        <w:rPr>
          <w:rFonts w:cs="B Mitra" w:hint="cs"/>
          <w:sz w:val="28"/>
          <w:szCs w:val="28"/>
          <w:rtl/>
          <w:lang w:bidi="fa-IR"/>
        </w:rPr>
        <w:t>چهار بیماری دیابت، فشارخون بالا، سرطان و بیماری‌های مزمن تنفسی به همراه چهار عامل خطر کم تحرکی، تغذیه ناسالم، مصرف الکل و دخانیات مهم‌ترین علل مرگ و میر ناشی از بیماری‌های غیر</w:t>
      </w:r>
      <w:r w:rsidR="00AD1FA3">
        <w:rPr>
          <w:rFonts w:cs="B Mitra" w:hint="cs"/>
          <w:sz w:val="28"/>
          <w:szCs w:val="28"/>
          <w:rtl/>
          <w:lang w:bidi="fa-IR"/>
        </w:rPr>
        <w:t>واگیر هستند</w:t>
      </w:r>
      <w:r w:rsidRPr="00212EDF">
        <w:rPr>
          <w:rFonts w:cs="B Mitra" w:hint="cs"/>
          <w:sz w:val="28"/>
          <w:szCs w:val="28"/>
          <w:rtl/>
          <w:lang w:bidi="fa-IR"/>
        </w:rPr>
        <w:t xml:space="preserve">. </w:t>
      </w:r>
      <w:r w:rsidR="005150B0" w:rsidRPr="00212EDF">
        <w:rPr>
          <w:rFonts w:cs="B Mitra" w:hint="cs"/>
          <w:sz w:val="28"/>
          <w:szCs w:val="28"/>
          <w:rtl/>
          <w:lang w:bidi="fa-IR"/>
        </w:rPr>
        <w:t>پایه پیشگیری از بیماری‌های غیرواگیر، شناسایی عوامل خطر اولیه و پیشگیری و کنترل این عوامل است.</w:t>
      </w:r>
      <w:r w:rsidRPr="00212EDF">
        <w:rPr>
          <w:rFonts w:cs="B Mitra" w:hint="cs"/>
          <w:sz w:val="28"/>
          <w:szCs w:val="28"/>
          <w:rtl/>
          <w:lang w:bidi="fa-IR"/>
        </w:rPr>
        <w:t>سازمان جهانی بهداشت کنترل این بیماری‌ها و عوامل زمینه‌ساز آن‌ها را به عنوان هدف اصلی برای کاهش 25</w:t>
      </w:r>
      <w:r w:rsidR="00AD1FA3">
        <w:rPr>
          <w:rFonts w:cs="B Mitra" w:hint="cs"/>
          <w:sz w:val="28"/>
          <w:szCs w:val="28"/>
          <w:rtl/>
          <w:lang w:bidi="fa-IR"/>
        </w:rPr>
        <w:t xml:space="preserve"> درصد</w:t>
      </w:r>
      <w:r w:rsidRPr="00212EDF">
        <w:rPr>
          <w:rFonts w:cs="B Mitra" w:hint="cs"/>
          <w:sz w:val="28"/>
          <w:szCs w:val="28"/>
          <w:rtl/>
          <w:lang w:bidi="fa-IR"/>
        </w:rPr>
        <w:t xml:space="preserve"> مرگ و میر</w:t>
      </w:r>
      <w:r w:rsidR="00074688">
        <w:rPr>
          <w:rFonts w:cs="B Mitra" w:hint="cs"/>
          <w:sz w:val="28"/>
          <w:szCs w:val="28"/>
          <w:rtl/>
          <w:lang w:bidi="fa-IR"/>
        </w:rPr>
        <w:t xml:space="preserve"> زودرس (70-30 سال)</w:t>
      </w:r>
      <w:r w:rsidRPr="00212EDF">
        <w:rPr>
          <w:rFonts w:cs="B Mitra" w:hint="cs"/>
          <w:sz w:val="28"/>
          <w:szCs w:val="28"/>
          <w:rtl/>
          <w:lang w:bidi="fa-IR"/>
        </w:rPr>
        <w:t xml:space="preserve"> ناشی از بیماری‌های غیرواگیر تا سال 2025 تعیین کرده است. </w:t>
      </w:r>
    </w:p>
    <w:p w:rsidR="005150B0" w:rsidRPr="00212EDF" w:rsidRDefault="005150B0" w:rsidP="008C1F6B">
      <w:pPr>
        <w:bidi/>
        <w:spacing w:after="0" w:line="360" w:lineRule="auto"/>
        <w:ind w:firstLine="284"/>
        <w:jc w:val="lowKashida"/>
        <w:rPr>
          <w:rFonts w:cs="B Mitra"/>
          <w:sz w:val="28"/>
          <w:szCs w:val="28"/>
          <w:rtl/>
          <w:lang w:bidi="fa-IR"/>
        </w:rPr>
      </w:pPr>
      <w:r w:rsidRPr="00212EDF">
        <w:rPr>
          <w:rFonts w:cs="B Mitra" w:hint="cs"/>
          <w:sz w:val="28"/>
          <w:szCs w:val="28"/>
          <w:rtl/>
          <w:lang w:bidi="fa-IR"/>
        </w:rPr>
        <w:t>ب</w:t>
      </w:r>
      <w:r>
        <w:rPr>
          <w:rFonts w:cs="B Mitra" w:hint="cs"/>
          <w:sz w:val="28"/>
          <w:szCs w:val="28"/>
          <w:rtl/>
          <w:lang w:bidi="fa-IR"/>
        </w:rPr>
        <w:t xml:space="preserve">ه </w:t>
      </w:r>
      <w:r w:rsidRPr="00212EDF">
        <w:rPr>
          <w:rFonts w:cs="B Mitra" w:hint="cs"/>
          <w:sz w:val="28"/>
          <w:szCs w:val="28"/>
          <w:rtl/>
          <w:lang w:bidi="fa-IR"/>
        </w:rPr>
        <w:t xml:space="preserve">دلیل </w:t>
      </w:r>
      <w:r w:rsidR="008C1F6B">
        <w:rPr>
          <w:rFonts w:cs="B Mitra" w:hint="cs"/>
          <w:sz w:val="28"/>
          <w:szCs w:val="28"/>
          <w:rtl/>
          <w:lang w:bidi="fa-IR"/>
        </w:rPr>
        <w:t>ارتباط</w:t>
      </w:r>
      <w:r w:rsidRPr="00212EDF">
        <w:rPr>
          <w:rFonts w:cs="B Mitra" w:hint="cs"/>
          <w:sz w:val="28"/>
          <w:szCs w:val="28"/>
          <w:rtl/>
          <w:lang w:bidi="fa-IR"/>
        </w:rPr>
        <w:t xml:space="preserve"> نزدیک این بیماریها با معضلات شهرنشینی و سبک زندگی نامناسب </w:t>
      </w:r>
      <w:r w:rsidR="008C1F6B">
        <w:rPr>
          <w:rFonts w:cs="B Mitra" w:hint="cs"/>
          <w:sz w:val="28"/>
          <w:szCs w:val="28"/>
          <w:rtl/>
          <w:lang w:bidi="fa-IR"/>
        </w:rPr>
        <w:t xml:space="preserve">بخصوص در محیط های شغلی </w:t>
      </w:r>
      <w:r w:rsidR="00AD1FA3">
        <w:rPr>
          <w:rFonts w:cs="B Mitra" w:hint="cs"/>
          <w:sz w:val="28"/>
          <w:szCs w:val="28"/>
          <w:rtl/>
          <w:lang w:bidi="fa-IR"/>
        </w:rPr>
        <w:t xml:space="preserve">و همچنین </w:t>
      </w:r>
      <w:r w:rsidR="008C1F6B">
        <w:rPr>
          <w:rFonts w:cs="B Mitra" w:hint="cs"/>
          <w:sz w:val="28"/>
          <w:szCs w:val="28"/>
          <w:rtl/>
          <w:lang w:bidi="fa-IR"/>
        </w:rPr>
        <w:t>عدم هماهنگی ساعات کار شاغلین با ساعات کار مراکز سلامت</w:t>
      </w:r>
      <w:r w:rsidR="00AD1FA3">
        <w:rPr>
          <w:rFonts w:cs="B Mitra" w:hint="cs"/>
          <w:sz w:val="28"/>
          <w:szCs w:val="28"/>
          <w:rtl/>
          <w:lang w:bidi="fa-IR"/>
        </w:rPr>
        <w:t>،</w:t>
      </w:r>
      <w:r w:rsidRPr="00212EDF">
        <w:rPr>
          <w:rFonts w:cs="B Mitra" w:hint="cs"/>
          <w:sz w:val="28"/>
          <w:szCs w:val="28"/>
          <w:rtl/>
          <w:lang w:bidi="fa-IR"/>
        </w:rPr>
        <w:t>محلهای کار یکی از بهترین مکانها برای ارزیابی و اجرای مداخلات برای این بیماریها هستند</w:t>
      </w:r>
      <w:r w:rsidR="008C1F6B">
        <w:rPr>
          <w:rFonts w:cs="B Mitra" w:hint="cs"/>
          <w:sz w:val="28"/>
          <w:szCs w:val="28"/>
          <w:rtl/>
          <w:lang w:bidi="fa-IR"/>
        </w:rPr>
        <w:t>.</w:t>
      </w:r>
    </w:p>
    <w:p w:rsidR="00BF1558" w:rsidRPr="00B07D7D" w:rsidRDefault="00565DD5" w:rsidP="00565DD5">
      <w:pPr>
        <w:autoSpaceDE w:val="0"/>
        <w:autoSpaceDN w:val="0"/>
        <w:bidi/>
        <w:adjustRightInd w:val="0"/>
        <w:spacing w:after="0" w:line="360" w:lineRule="auto"/>
        <w:jc w:val="both"/>
        <w:rPr>
          <w:rFonts w:cs="B Mitra"/>
          <w:sz w:val="28"/>
          <w:szCs w:val="28"/>
          <w:rtl/>
          <w:lang w:bidi="fa-IR"/>
        </w:rPr>
      </w:pPr>
      <w:r>
        <w:rPr>
          <w:rFonts w:cs="B Mitra" w:hint="cs"/>
          <w:sz w:val="28"/>
          <w:szCs w:val="28"/>
          <w:rtl/>
          <w:lang w:bidi="fa-IR"/>
        </w:rPr>
        <w:lastRenderedPageBreak/>
        <w:t>به همین سبب</w:t>
      </w:r>
      <w:r w:rsidR="006F0617" w:rsidRPr="00212EDF">
        <w:rPr>
          <w:rFonts w:cs="B Mitra" w:hint="cs"/>
          <w:sz w:val="28"/>
          <w:szCs w:val="28"/>
          <w:rtl/>
          <w:lang w:bidi="fa-IR"/>
        </w:rPr>
        <w:t xml:space="preserve"> بهره گیری از تشکیلات گسترده خدمات سلامت شغلی برای دسترسی مطلوب و اجرای مناسب طرح پیشگیری از بیماری ها</w:t>
      </w:r>
      <w:r>
        <w:rPr>
          <w:rFonts w:cs="B Mitra" w:hint="cs"/>
          <w:sz w:val="28"/>
          <w:szCs w:val="28"/>
          <w:rtl/>
          <w:lang w:bidi="fa-IR"/>
        </w:rPr>
        <w:t>ی</w:t>
      </w:r>
      <w:r w:rsidR="006F0617" w:rsidRPr="00212EDF">
        <w:rPr>
          <w:rFonts w:cs="B Mitra" w:hint="cs"/>
          <w:sz w:val="28"/>
          <w:szCs w:val="28"/>
          <w:rtl/>
          <w:lang w:bidi="fa-IR"/>
        </w:rPr>
        <w:t xml:space="preserve"> غیر واگیر (</w:t>
      </w:r>
      <w:r w:rsidR="006F0617" w:rsidRPr="00212EDF">
        <w:rPr>
          <w:rFonts w:cs="B Mitra"/>
          <w:sz w:val="28"/>
          <w:szCs w:val="28"/>
          <w:lang w:bidi="fa-IR"/>
        </w:rPr>
        <w:t>NCD</w:t>
      </w:r>
      <w:r w:rsidR="006F0617" w:rsidRPr="00212EDF">
        <w:rPr>
          <w:rFonts w:cs="B Mitra" w:hint="cs"/>
          <w:sz w:val="28"/>
          <w:szCs w:val="28"/>
          <w:rtl/>
          <w:lang w:bidi="fa-IR"/>
        </w:rPr>
        <w:t>) مورد توجه قرار گرفت.</w:t>
      </w:r>
    </w:p>
    <w:p w:rsidR="00EB17FA" w:rsidRDefault="00EB17FA" w:rsidP="006F0617">
      <w:pPr>
        <w:pStyle w:val="ListParagraph"/>
        <w:numPr>
          <w:ilvl w:val="0"/>
          <w:numId w:val="2"/>
        </w:numPr>
        <w:autoSpaceDE w:val="0"/>
        <w:autoSpaceDN w:val="0"/>
        <w:bidi/>
        <w:adjustRightInd w:val="0"/>
        <w:spacing w:after="0" w:line="360" w:lineRule="auto"/>
        <w:ind w:left="360"/>
        <w:jc w:val="both"/>
        <w:rPr>
          <w:rFonts w:ascii="BLotus" w:cs="B Nazanin"/>
          <w:b/>
          <w:bCs/>
          <w:color w:val="00B0F0"/>
          <w:sz w:val="28"/>
          <w:szCs w:val="28"/>
        </w:rPr>
      </w:pPr>
      <w:r>
        <w:rPr>
          <w:rFonts w:ascii="BLotus" w:cs="B Nazanin" w:hint="cs"/>
          <w:b/>
          <w:bCs/>
          <w:color w:val="00B0F0"/>
          <w:sz w:val="28"/>
          <w:szCs w:val="28"/>
          <w:rtl/>
        </w:rPr>
        <w:t>تعاریف</w:t>
      </w:r>
    </w:p>
    <w:p w:rsidR="00EB17FA" w:rsidRPr="00EB17FA" w:rsidRDefault="00EB17FA" w:rsidP="00EB17FA">
      <w:pPr>
        <w:pStyle w:val="ListParagraph"/>
        <w:keepNext/>
        <w:keepLines/>
        <w:numPr>
          <w:ilvl w:val="0"/>
          <w:numId w:val="6"/>
        </w:numPr>
        <w:bidi/>
        <w:spacing w:after="0" w:line="360" w:lineRule="auto"/>
        <w:ind w:left="-284" w:right="-142" w:firstLine="0"/>
        <w:jc w:val="both"/>
        <w:rPr>
          <w:rFonts w:cs="B Mitra"/>
          <w:sz w:val="28"/>
          <w:szCs w:val="28"/>
          <w:lang w:bidi="fa-IR"/>
        </w:rPr>
      </w:pPr>
      <w:r w:rsidRPr="00EB17FA">
        <w:rPr>
          <w:rFonts w:cs="B Mitra" w:hint="cs"/>
          <w:b/>
          <w:bCs/>
          <w:sz w:val="28"/>
          <w:szCs w:val="28"/>
          <w:rtl/>
          <w:lang w:bidi="fa-IR"/>
        </w:rPr>
        <w:t xml:space="preserve">تفاوت تشخیص زودهنگام و غربالگری: </w:t>
      </w:r>
      <w:r w:rsidRPr="00EB17FA">
        <w:rPr>
          <w:rFonts w:cs="B Mitra" w:hint="cs"/>
          <w:sz w:val="28"/>
          <w:szCs w:val="28"/>
          <w:rtl/>
          <w:lang w:bidi="fa-IR"/>
        </w:rPr>
        <w:t>معنای تشخیص زودهنگام این است که علایم هشداردهنده بیماری را بدانیم تا در زمان ارزیابی‌های دوره ای، اگر فردی را بررسی کردیم و یا در فواصل بین ارزیابی‌ها فردی با این علایم مراجعه کرد، آمادگی شناسایی این علایم و جدا کردن موارد مهم از غیر مهم را داشته باشیم تا در مرحله بعدی موارد مهم را برای اقدامات تشخیصی کامل تر به مراکز سطح بالاتر و مجهزتر معرفی کنیم. اما معنی غربالگری این است که در افرادی که هیچ علامت هشدار دهنده‌ای برای بیماری ندارند اما به دلیل شرایط جنسی یا سنی خاص بالقوه در معرض بیماری هستند، اقدامات تشخیصی را انجام دهیم. غربالگری به عنوان بخشی از برنامه تشخیص زودرس است. غربالگری به معنی شناسایی بیماری احتمالی ناشناخته با استفاده از معاینه و آزمایشات ساده در فردی است که هنوز علایم بالینی ندارد.</w:t>
      </w:r>
    </w:p>
    <w:p w:rsidR="00EB17FA" w:rsidRDefault="00EB17FA" w:rsidP="00EB17FA">
      <w:pPr>
        <w:pStyle w:val="ListParagraph"/>
        <w:numPr>
          <w:ilvl w:val="0"/>
          <w:numId w:val="7"/>
        </w:numPr>
        <w:bidi/>
        <w:spacing w:after="0" w:line="360" w:lineRule="auto"/>
        <w:ind w:left="-284" w:right="-142" w:firstLine="0"/>
        <w:jc w:val="both"/>
        <w:rPr>
          <w:rFonts w:cs="B Mitra"/>
          <w:sz w:val="28"/>
          <w:szCs w:val="28"/>
          <w:lang w:bidi="fa-IR"/>
        </w:rPr>
      </w:pPr>
      <w:r w:rsidRPr="00EB17FA">
        <w:rPr>
          <w:rFonts w:cs="B Mitra"/>
          <w:b/>
          <w:bCs/>
          <w:sz w:val="28"/>
          <w:szCs w:val="28"/>
          <w:rtl/>
          <w:lang w:bidi="fa-IR"/>
        </w:rPr>
        <w:t xml:space="preserve">مراکز </w:t>
      </w:r>
      <w:r w:rsidRPr="00EB17FA">
        <w:rPr>
          <w:rFonts w:cs="B Mitra" w:hint="cs"/>
          <w:b/>
          <w:bCs/>
          <w:sz w:val="28"/>
          <w:szCs w:val="28"/>
          <w:rtl/>
          <w:lang w:bidi="fa-IR"/>
        </w:rPr>
        <w:t xml:space="preserve">ارایه خدمات سلامت: </w:t>
      </w:r>
      <w:r>
        <w:rPr>
          <w:rFonts w:cs="B Mitra" w:hint="cs"/>
          <w:sz w:val="28"/>
          <w:szCs w:val="28"/>
          <w:rtl/>
          <w:lang w:bidi="fa-IR"/>
        </w:rPr>
        <w:t>در این برنامه</w:t>
      </w:r>
      <w:r w:rsidRPr="00EB17FA">
        <w:rPr>
          <w:rFonts w:cs="B Mitra" w:hint="cs"/>
          <w:sz w:val="28"/>
          <w:szCs w:val="28"/>
          <w:rtl/>
          <w:lang w:bidi="fa-IR"/>
        </w:rPr>
        <w:t xml:space="preserve"> به تمامی مراکزی که در سطح اول خدمت وجود دارند (خانه بهداشت، پایگاه سلامت و مرکز خدمات جامع سلامت) به اختصار مراکز ارایه خدمات سلامت گفته می شود. این مراکز موظف به تشکیل پرونده سلامت و ارائه خدمات بهداشتی اولیه شامل تمامی خدمات فردی موضوع این بسته خدمت به کلیه کارکنان دولت می باشند و لذا روش ارجح این است که کلیه کارکنان از مرکز ارایه خدمات سلامت منطقه ای که درآن زندگی می کنند خدمات بهداشتی خود را دریافت نمایند، و توصیه وزارت بهداشت به کلیه دستگاه ها این  است که طوری برنامه ریزی کنند که خدمات فردی موضوع این بسته در مراکز محل سکونت کارکنان دریافت گردد، اما از آنجا که احتمالا در بعضی مواقع این امر میسر نمی گردد لذا دستگاه ها با روش هایی همچون خرید خدمت از بخش خصوصی یا بهره مندی از مراکز درمانی وابسته به خود، این خدمات را در اختیار کارکنان قرار می دهند</w:t>
      </w:r>
      <w:r>
        <w:rPr>
          <w:rFonts w:cs="B Mitra" w:hint="cs"/>
          <w:sz w:val="28"/>
          <w:szCs w:val="28"/>
          <w:rtl/>
          <w:lang w:bidi="fa-IR"/>
        </w:rPr>
        <w:t>.</w:t>
      </w:r>
    </w:p>
    <w:p w:rsidR="00EB17FA" w:rsidRDefault="00EB17FA" w:rsidP="00EB17FA">
      <w:pPr>
        <w:pStyle w:val="ListParagraph"/>
        <w:numPr>
          <w:ilvl w:val="0"/>
          <w:numId w:val="7"/>
        </w:numPr>
        <w:bidi/>
        <w:spacing w:after="0" w:line="360" w:lineRule="auto"/>
        <w:ind w:left="-284" w:right="-142" w:firstLine="0"/>
        <w:jc w:val="both"/>
        <w:rPr>
          <w:rFonts w:cs="B Mitra"/>
          <w:sz w:val="28"/>
          <w:szCs w:val="28"/>
          <w:lang w:bidi="fa-IR"/>
        </w:rPr>
      </w:pPr>
      <w:r w:rsidRPr="00EB17FA">
        <w:rPr>
          <w:rFonts w:cs="B Mitra"/>
          <w:b/>
          <w:bCs/>
          <w:sz w:val="28"/>
          <w:szCs w:val="28"/>
          <w:rtl/>
          <w:lang w:bidi="fa-IR"/>
        </w:rPr>
        <w:t xml:space="preserve">مراکز </w:t>
      </w:r>
      <w:r>
        <w:rPr>
          <w:rFonts w:cs="B Mitra" w:hint="cs"/>
          <w:b/>
          <w:bCs/>
          <w:sz w:val="28"/>
          <w:szCs w:val="28"/>
          <w:rtl/>
          <w:lang w:bidi="fa-IR"/>
        </w:rPr>
        <w:t xml:space="preserve">و پزشکان مجاز به </w:t>
      </w:r>
      <w:r w:rsidRPr="00EB17FA">
        <w:rPr>
          <w:rFonts w:cs="B Mitra" w:hint="cs"/>
          <w:b/>
          <w:bCs/>
          <w:sz w:val="28"/>
          <w:szCs w:val="28"/>
          <w:rtl/>
          <w:lang w:bidi="fa-IR"/>
        </w:rPr>
        <w:t>ارایه خدمات سلامت</w:t>
      </w:r>
      <w:r>
        <w:rPr>
          <w:rFonts w:cs="B Mitra" w:hint="cs"/>
          <w:b/>
          <w:bCs/>
          <w:sz w:val="28"/>
          <w:szCs w:val="28"/>
          <w:rtl/>
          <w:lang w:bidi="fa-IR"/>
        </w:rPr>
        <w:t xml:space="preserve"> شغلی</w:t>
      </w:r>
      <w:r>
        <w:rPr>
          <w:rFonts w:cs="B Mitra" w:hint="cs"/>
          <w:sz w:val="28"/>
          <w:szCs w:val="28"/>
          <w:rtl/>
          <w:lang w:bidi="fa-IR"/>
        </w:rPr>
        <w:t>:</w:t>
      </w:r>
      <w:r w:rsidRPr="00EB17FA">
        <w:rPr>
          <w:rFonts w:cs="B Mitra" w:hint="cs"/>
          <w:sz w:val="28"/>
          <w:szCs w:val="28"/>
          <w:rtl/>
          <w:lang w:bidi="fa-IR"/>
        </w:rPr>
        <w:t xml:space="preserve">  در این برنامه منظور از مراکز و پزشکان مجاز ارائه دهنده خدمات سلامت شغلی کلیه پزشکان و مراکز ارائه دهنده این خدمات هستند که براساس مقررات ابلاغی از مرکز سلامت محیط و کار تعریف شده و مجوز ارائه این خدمات را دریافت می کنند.</w:t>
      </w:r>
    </w:p>
    <w:p w:rsidR="00EB17FA" w:rsidRDefault="00EB17FA" w:rsidP="00EB17FA">
      <w:pPr>
        <w:pStyle w:val="ListParagraph"/>
        <w:numPr>
          <w:ilvl w:val="0"/>
          <w:numId w:val="7"/>
        </w:numPr>
        <w:bidi/>
        <w:spacing w:after="0" w:line="360" w:lineRule="auto"/>
        <w:ind w:left="-284" w:right="-142" w:firstLine="0"/>
        <w:jc w:val="both"/>
        <w:rPr>
          <w:rFonts w:cs="B Mitra"/>
          <w:sz w:val="28"/>
          <w:szCs w:val="28"/>
          <w:lang w:bidi="fa-IR"/>
        </w:rPr>
      </w:pPr>
      <w:r>
        <w:rPr>
          <w:rFonts w:cs="B Mitra" w:hint="cs"/>
          <w:b/>
          <w:bCs/>
          <w:sz w:val="28"/>
          <w:szCs w:val="28"/>
          <w:rtl/>
          <w:lang w:bidi="fa-IR"/>
        </w:rPr>
        <w:lastRenderedPageBreak/>
        <w:t>خطرسنجی سکته های قلبی</w:t>
      </w:r>
      <w:r w:rsidRPr="00AD1FA3">
        <w:rPr>
          <w:rFonts w:cs="B Mitra" w:hint="cs"/>
          <w:b/>
          <w:bCs/>
          <w:sz w:val="28"/>
          <w:szCs w:val="28"/>
          <w:rtl/>
          <w:lang w:bidi="fa-IR"/>
        </w:rPr>
        <w:t>- مغزی</w:t>
      </w:r>
      <w:r>
        <w:rPr>
          <w:rFonts w:cs="B Mitra" w:hint="cs"/>
          <w:sz w:val="28"/>
          <w:szCs w:val="28"/>
          <w:rtl/>
          <w:lang w:bidi="fa-IR"/>
        </w:rPr>
        <w:t xml:space="preserve"> : اقدامی است که در طی آن میزان احتمال خطر 10 ساله بروز حوادث کشنده و غیر کشنده قلبی و مغزی مانند (سکته های قلبی و مغزی) در جمعیت هدف برنامه حتی در زمانی </w:t>
      </w:r>
      <w:r w:rsidR="00FA336E">
        <w:rPr>
          <w:rFonts w:cs="B Mitra" w:hint="cs"/>
          <w:sz w:val="28"/>
          <w:szCs w:val="28"/>
          <w:rtl/>
          <w:lang w:bidi="fa-IR"/>
        </w:rPr>
        <w:t xml:space="preserve">که علامت دارو بیمار نیستند تعیین می گردد و متناسب </w:t>
      </w:r>
      <w:r w:rsidR="00AD1FA3">
        <w:rPr>
          <w:rFonts w:cs="B Mitra" w:hint="cs"/>
          <w:sz w:val="28"/>
          <w:szCs w:val="28"/>
          <w:rtl/>
          <w:lang w:bidi="fa-IR"/>
        </w:rPr>
        <w:t xml:space="preserve">با </w:t>
      </w:r>
      <w:r w:rsidR="00FA336E">
        <w:rPr>
          <w:rFonts w:cs="B Mitra" w:hint="cs"/>
          <w:sz w:val="28"/>
          <w:szCs w:val="28"/>
          <w:rtl/>
          <w:lang w:bidi="fa-IR"/>
        </w:rPr>
        <w:t>میزان احتمال به دست آمده، اقداماتی برای پیشگیری از بروز بیماری یا عوارض آن صورت می پذیرد. این امر با لحاظ عواملی</w:t>
      </w:r>
      <w:r w:rsidR="00284AF1">
        <w:rPr>
          <w:rFonts w:cs="B Mitra" w:hint="cs"/>
          <w:sz w:val="28"/>
          <w:szCs w:val="28"/>
          <w:rtl/>
          <w:lang w:bidi="fa-IR"/>
        </w:rPr>
        <w:t xml:space="preserve"> مانند مصرف دخانیات، سن، جنس و میزان کلسترول خون، قند خون و فشارخون انجام می گردد.</w:t>
      </w:r>
    </w:p>
    <w:p w:rsidR="00EB17FA" w:rsidRPr="001C6EBC" w:rsidRDefault="001C6EBC" w:rsidP="00AD1FA3">
      <w:pPr>
        <w:pStyle w:val="ListParagraph"/>
        <w:numPr>
          <w:ilvl w:val="0"/>
          <w:numId w:val="7"/>
        </w:numPr>
        <w:bidi/>
        <w:spacing w:after="0" w:line="360" w:lineRule="auto"/>
        <w:ind w:left="-284" w:right="-142" w:firstLine="0"/>
        <w:jc w:val="both"/>
        <w:rPr>
          <w:rFonts w:cs="B Mitra"/>
          <w:sz w:val="28"/>
          <w:szCs w:val="28"/>
          <w:rtl/>
          <w:lang w:bidi="fa-IR"/>
        </w:rPr>
      </w:pPr>
      <w:r w:rsidRPr="001C6EBC">
        <w:rPr>
          <w:rFonts w:cs="B Mitra" w:hint="cs"/>
          <w:b/>
          <w:bCs/>
          <w:sz w:val="28"/>
          <w:szCs w:val="28"/>
          <w:rtl/>
          <w:lang w:bidi="fa-IR"/>
        </w:rPr>
        <w:t>سند ملی پیشگیری و کنترل بیماری های غیرواگیر و عوامل خطر مرتبط در جمهوری اسلامی ا</w:t>
      </w:r>
      <w:r w:rsidR="00AD1FA3">
        <w:rPr>
          <w:rFonts w:cs="B Mitra" w:hint="cs"/>
          <w:b/>
          <w:bCs/>
          <w:sz w:val="28"/>
          <w:szCs w:val="28"/>
          <w:rtl/>
          <w:lang w:bidi="fa-IR"/>
        </w:rPr>
        <w:t>یران در بازه زمانی 1394 تا 1404</w:t>
      </w:r>
      <w:r w:rsidRPr="001C6EBC">
        <w:rPr>
          <w:rFonts w:cs="B Mitra" w:hint="cs"/>
          <w:b/>
          <w:bCs/>
          <w:sz w:val="28"/>
          <w:szCs w:val="28"/>
          <w:rtl/>
          <w:lang w:bidi="fa-IR"/>
        </w:rPr>
        <w:t xml:space="preserve">:  </w:t>
      </w:r>
      <w:r w:rsidRPr="00AD1FA3">
        <w:rPr>
          <w:rFonts w:cs="B Mitra" w:hint="cs"/>
          <w:sz w:val="28"/>
          <w:szCs w:val="28"/>
          <w:rtl/>
          <w:lang w:bidi="fa-IR"/>
        </w:rPr>
        <w:t xml:space="preserve">در این برنامه به اختصار </w:t>
      </w:r>
      <w:r w:rsidRPr="001C6EBC">
        <w:rPr>
          <w:rFonts w:cs="B Mitra" w:hint="cs"/>
          <w:sz w:val="28"/>
          <w:szCs w:val="28"/>
          <w:rtl/>
          <w:lang w:bidi="fa-IR"/>
        </w:rPr>
        <w:t xml:space="preserve">سند ملی پیشگیری و کنترل بیماری های غیرواگیر </w:t>
      </w:r>
      <w:r>
        <w:rPr>
          <w:rFonts w:cs="B Mitra" w:hint="cs"/>
          <w:sz w:val="28"/>
          <w:szCs w:val="28"/>
          <w:rtl/>
          <w:lang w:bidi="fa-IR"/>
        </w:rPr>
        <w:t>گفته می شود.</w:t>
      </w:r>
    </w:p>
    <w:p w:rsidR="00BE4ACA" w:rsidRPr="00CD16E8" w:rsidRDefault="00BE4ACA" w:rsidP="00CD16E8">
      <w:pPr>
        <w:pStyle w:val="ListParagraph"/>
        <w:autoSpaceDE w:val="0"/>
        <w:autoSpaceDN w:val="0"/>
        <w:bidi/>
        <w:adjustRightInd w:val="0"/>
        <w:spacing w:after="0" w:line="360" w:lineRule="auto"/>
        <w:ind w:left="360"/>
        <w:jc w:val="both"/>
        <w:rPr>
          <w:rFonts w:ascii="BLotus" w:cs="B Nazanin"/>
          <w:b/>
          <w:bCs/>
          <w:color w:val="00B0F0"/>
          <w:sz w:val="28"/>
          <w:szCs w:val="28"/>
        </w:rPr>
      </w:pPr>
    </w:p>
    <w:p w:rsidR="006F0617" w:rsidRPr="001A6501" w:rsidRDefault="006F0617" w:rsidP="00EB17FA">
      <w:pPr>
        <w:pStyle w:val="ListParagraph"/>
        <w:numPr>
          <w:ilvl w:val="0"/>
          <w:numId w:val="2"/>
        </w:numPr>
        <w:autoSpaceDE w:val="0"/>
        <w:autoSpaceDN w:val="0"/>
        <w:bidi/>
        <w:adjustRightInd w:val="0"/>
        <w:spacing w:after="0" w:line="360" w:lineRule="auto"/>
        <w:ind w:left="360"/>
        <w:jc w:val="both"/>
        <w:rPr>
          <w:rFonts w:ascii="BLotus" w:cs="B Nazanin"/>
          <w:b/>
          <w:bCs/>
          <w:color w:val="00B0F0"/>
          <w:sz w:val="28"/>
          <w:szCs w:val="28"/>
          <w:rtl/>
        </w:rPr>
      </w:pPr>
      <w:r w:rsidRPr="001A6501">
        <w:rPr>
          <w:rFonts w:ascii="BLotus" w:cs="B Nazanin" w:hint="cs"/>
          <w:b/>
          <w:bCs/>
          <w:color w:val="00B0F0"/>
          <w:sz w:val="28"/>
          <w:szCs w:val="28"/>
          <w:rtl/>
        </w:rPr>
        <w:t>اهداف برنامه:</w:t>
      </w:r>
    </w:p>
    <w:p w:rsidR="006F0617" w:rsidRPr="00511B12" w:rsidRDefault="00675CB5" w:rsidP="00EB17FA">
      <w:pPr>
        <w:pStyle w:val="NoSpacing"/>
        <w:pBdr>
          <w:top w:val="single" w:sz="6" w:space="6" w:color="5B9BD5" w:themeColor="accent1"/>
          <w:bottom w:val="single" w:sz="6" w:space="6" w:color="5B9BD5" w:themeColor="accent1"/>
        </w:pBdr>
        <w:bidi/>
        <w:spacing w:after="240"/>
        <w:jc w:val="center"/>
        <w:rPr>
          <w:rFonts w:asciiTheme="majorHAnsi" w:eastAsiaTheme="majorEastAsia" w:hAnsiTheme="majorHAnsi" w:cs="B Homa"/>
          <w:caps/>
          <w:color w:val="5B9BD5" w:themeColor="accent1"/>
          <w:sz w:val="24"/>
          <w:szCs w:val="24"/>
        </w:rPr>
      </w:pPr>
      <w:r>
        <w:rPr>
          <w:rFonts w:cs="B Nazanin" w:hint="cs"/>
          <w:b/>
          <w:bCs/>
          <w:sz w:val="24"/>
          <w:szCs w:val="24"/>
          <w:rtl/>
          <w:lang w:bidi="fa-IR"/>
        </w:rPr>
        <w:t>1-</w:t>
      </w:r>
      <w:r w:rsidR="00EB17FA">
        <w:rPr>
          <w:rFonts w:cs="B Nazanin" w:hint="cs"/>
          <w:b/>
          <w:bCs/>
          <w:sz w:val="24"/>
          <w:szCs w:val="24"/>
          <w:rtl/>
        </w:rPr>
        <w:t>2</w:t>
      </w:r>
      <w:r w:rsidR="006F0617">
        <w:rPr>
          <w:rFonts w:cs="B Nazanin" w:hint="cs"/>
          <w:b/>
          <w:bCs/>
          <w:sz w:val="24"/>
          <w:szCs w:val="24"/>
          <w:rtl/>
        </w:rPr>
        <w:t xml:space="preserve">- </w:t>
      </w:r>
      <w:r w:rsidR="006F0617" w:rsidRPr="00511B12">
        <w:rPr>
          <w:rFonts w:cs="B Nazanin" w:hint="cs"/>
          <w:b/>
          <w:bCs/>
          <w:sz w:val="24"/>
          <w:szCs w:val="24"/>
          <w:rtl/>
        </w:rPr>
        <w:t>هدف کلي:</w:t>
      </w:r>
      <w:sdt>
        <w:sdtPr>
          <w:rPr>
            <w:rFonts w:cs="B Titr"/>
            <w:b/>
            <w:bCs/>
            <w:color w:val="0070C0"/>
            <w:sz w:val="24"/>
            <w:szCs w:val="24"/>
            <w:rtl/>
            <w:lang w:bidi="fa-IR"/>
          </w:rPr>
          <w:alias w:val="Title"/>
          <w:tag w:val=""/>
          <w:id w:val="887993983"/>
          <w:placeholder>
            <w:docPart w:val="8BCCC5C135164366B0809A81A028B61D"/>
          </w:placeholder>
          <w:dataBinding w:prefixMappings="xmlns:ns0='http://purl.org/dc/elements/1.1/' xmlns:ns1='http://schemas.openxmlformats.org/package/2006/metadata/core-properties' " w:xpath="/ns1:coreProperties[1]/ns0:title[1]" w:storeItemID="{6C3C8BC8-F283-45AE-878A-BAB7291924A1}"/>
          <w:text/>
        </w:sdtPr>
        <w:sdtContent>
          <w:r w:rsidR="00254C3C">
            <w:rPr>
              <w:rFonts w:cs="B Titr"/>
              <w:b/>
              <w:bCs/>
              <w:color w:val="0070C0"/>
              <w:sz w:val="24"/>
              <w:szCs w:val="24"/>
              <w:rtl/>
              <w:lang w:bidi="fa-IR"/>
            </w:rPr>
            <w:t>ارا</w:t>
          </w:r>
          <w:r w:rsidR="00254C3C">
            <w:rPr>
              <w:rFonts w:cs="B Titr" w:hint="cs"/>
              <w:b/>
              <w:bCs/>
              <w:color w:val="0070C0"/>
              <w:sz w:val="24"/>
              <w:szCs w:val="24"/>
              <w:rtl/>
              <w:lang w:bidi="fa-IR"/>
            </w:rPr>
            <w:t>ی</w:t>
          </w:r>
          <w:r w:rsidR="006F0617">
            <w:rPr>
              <w:rFonts w:cs="B Titr"/>
              <w:b/>
              <w:bCs/>
              <w:color w:val="0070C0"/>
              <w:sz w:val="24"/>
              <w:szCs w:val="24"/>
              <w:rtl/>
              <w:lang w:bidi="fa-IR"/>
            </w:rPr>
            <w:t>ه خدمات پیشگیری و کنترل عوامل خطر بیماری های غیر واگیر در برنامه سلامت شغلی</w:t>
          </w:r>
        </w:sdtContent>
      </w:sdt>
    </w:p>
    <w:p w:rsidR="006F0617" w:rsidRPr="00B958D9" w:rsidRDefault="006F0617" w:rsidP="006F0617">
      <w:pPr>
        <w:bidi/>
        <w:ind w:left="360"/>
        <w:jc w:val="both"/>
        <w:rPr>
          <w:rFonts w:cs="B Nazanin"/>
          <w:sz w:val="16"/>
          <w:szCs w:val="16"/>
          <w:rtl/>
        </w:rPr>
      </w:pPr>
    </w:p>
    <w:p w:rsidR="006F0617" w:rsidRDefault="00EB17FA" w:rsidP="00EB17FA">
      <w:pPr>
        <w:bidi/>
        <w:ind w:left="180"/>
        <w:jc w:val="both"/>
        <w:rPr>
          <w:rFonts w:cs="B Nazanin"/>
          <w:b/>
          <w:bCs/>
          <w:sz w:val="24"/>
          <w:szCs w:val="24"/>
          <w:rtl/>
        </w:rPr>
      </w:pPr>
      <w:r>
        <w:rPr>
          <w:rFonts w:cs="B Nazanin" w:hint="cs"/>
          <w:b/>
          <w:bCs/>
          <w:sz w:val="24"/>
          <w:szCs w:val="24"/>
          <w:rtl/>
        </w:rPr>
        <w:t>2</w:t>
      </w:r>
      <w:r w:rsidR="00675CB5">
        <w:rPr>
          <w:rFonts w:cs="B Nazanin" w:hint="cs"/>
          <w:b/>
          <w:bCs/>
          <w:sz w:val="24"/>
          <w:szCs w:val="24"/>
          <w:rtl/>
        </w:rPr>
        <w:t>-</w:t>
      </w:r>
      <w:r w:rsidR="006F0617">
        <w:rPr>
          <w:rFonts w:cs="B Nazanin" w:hint="cs"/>
          <w:b/>
          <w:bCs/>
          <w:sz w:val="24"/>
          <w:szCs w:val="24"/>
          <w:rtl/>
        </w:rPr>
        <w:t xml:space="preserve">2- </w:t>
      </w:r>
      <w:r w:rsidR="006F0617" w:rsidRPr="00511B12">
        <w:rPr>
          <w:rFonts w:cs="B Nazanin" w:hint="cs"/>
          <w:b/>
          <w:bCs/>
          <w:sz w:val="24"/>
          <w:szCs w:val="24"/>
          <w:rtl/>
        </w:rPr>
        <w:t>اهداف اختصاصي:</w:t>
      </w:r>
    </w:p>
    <w:p w:rsidR="006F0617" w:rsidRPr="00254C3C" w:rsidRDefault="006F0617" w:rsidP="00254C3C">
      <w:pPr>
        <w:pStyle w:val="ListParagraph"/>
        <w:numPr>
          <w:ilvl w:val="0"/>
          <w:numId w:val="3"/>
        </w:numPr>
        <w:tabs>
          <w:tab w:val="num" w:pos="934"/>
        </w:tabs>
        <w:autoSpaceDE w:val="0"/>
        <w:autoSpaceDN w:val="0"/>
        <w:bidi/>
        <w:adjustRightInd w:val="0"/>
        <w:spacing w:after="0" w:line="360" w:lineRule="auto"/>
        <w:ind w:left="571"/>
        <w:jc w:val="both"/>
        <w:rPr>
          <w:rFonts w:cs="B Mitra"/>
          <w:sz w:val="28"/>
          <w:szCs w:val="28"/>
          <w:lang w:bidi="fa-IR"/>
        </w:rPr>
      </w:pPr>
      <w:r w:rsidRPr="00254C3C">
        <w:rPr>
          <w:rFonts w:cs="B Mitra" w:hint="cs"/>
          <w:sz w:val="28"/>
          <w:szCs w:val="28"/>
          <w:rtl/>
          <w:lang w:bidi="fa-IR"/>
        </w:rPr>
        <w:t>تو</w:t>
      </w:r>
      <w:r w:rsidR="00254C3C" w:rsidRPr="00254C3C">
        <w:rPr>
          <w:rFonts w:cs="B Mitra" w:hint="cs"/>
          <w:sz w:val="28"/>
          <w:szCs w:val="28"/>
          <w:rtl/>
          <w:lang w:bidi="fa-IR"/>
        </w:rPr>
        <w:t>انمندسازی سازمانی در راستای حفاظ</w:t>
      </w:r>
      <w:r w:rsidRPr="00254C3C">
        <w:rPr>
          <w:rFonts w:cs="B Mitra" w:hint="cs"/>
          <w:sz w:val="28"/>
          <w:szCs w:val="28"/>
          <w:rtl/>
          <w:lang w:bidi="fa-IR"/>
        </w:rPr>
        <w:t>ت از سلامت شاغلین</w:t>
      </w:r>
    </w:p>
    <w:p w:rsidR="00254C3C" w:rsidRPr="00254C3C" w:rsidRDefault="006F0617" w:rsidP="00254C3C">
      <w:pPr>
        <w:pStyle w:val="ListParagraph"/>
        <w:numPr>
          <w:ilvl w:val="0"/>
          <w:numId w:val="3"/>
        </w:numPr>
        <w:tabs>
          <w:tab w:val="num" w:pos="934"/>
        </w:tabs>
        <w:autoSpaceDE w:val="0"/>
        <w:autoSpaceDN w:val="0"/>
        <w:bidi/>
        <w:adjustRightInd w:val="0"/>
        <w:spacing w:after="0" w:line="360" w:lineRule="auto"/>
        <w:ind w:left="571"/>
        <w:jc w:val="both"/>
        <w:rPr>
          <w:rFonts w:cs="B Mitra"/>
          <w:sz w:val="28"/>
          <w:szCs w:val="28"/>
          <w:rtl/>
          <w:lang w:bidi="fa-IR"/>
        </w:rPr>
      </w:pPr>
      <w:r w:rsidRPr="00254C3C">
        <w:rPr>
          <w:rFonts w:cs="B Mitra" w:hint="cs"/>
          <w:sz w:val="28"/>
          <w:szCs w:val="28"/>
          <w:rtl/>
          <w:lang w:bidi="fa-IR"/>
        </w:rPr>
        <w:t>توانمندسازی شاغلین برای حفظ و ا</w:t>
      </w:r>
      <w:r w:rsidR="00254C3C" w:rsidRPr="00254C3C">
        <w:rPr>
          <w:rFonts w:cs="B Mitra" w:hint="cs"/>
          <w:sz w:val="28"/>
          <w:szCs w:val="28"/>
          <w:rtl/>
          <w:lang w:bidi="fa-IR"/>
        </w:rPr>
        <w:t xml:space="preserve">رتقای سلامت خود با محوریت پیشگیری و </w:t>
      </w:r>
      <w:r w:rsidR="00254C3C" w:rsidRPr="00675CB5">
        <w:rPr>
          <w:rFonts w:cs="B Mitra" w:hint="cs"/>
          <w:sz w:val="28"/>
          <w:szCs w:val="28"/>
          <w:rtl/>
          <w:lang w:bidi="fa-IR"/>
        </w:rPr>
        <w:t>کنت</w:t>
      </w:r>
      <w:r w:rsidR="00675CB5" w:rsidRPr="00675CB5">
        <w:rPr>
          <w:rFonts w:cs="B Mitra" w:hint="cs"/>
          <w:sz w:val="28"/>
          <w:szCs w:val="28"/>
          <w:rtl/>
          <w:lang w:bidi="fa-IR"/>
        </w:rPr>
        <w:t>ر</w:t>
      </w:r>
      <w:r w:rsidR="00254C3C" w:rsidRPr="00675CB5">
        <w:rPr>
          <w:rFonts w:cs="B Mitra" w:hint="cs"/>
          <w:sz w:val="28"/>
          <w:szCs w:val="28"/>
          <w:rtl/>
          <w:lang w:bidi="fa-IR"/>
        </w:rPr>
        <w:t>ل</w:t>
      </w:r>
      <w:r w:rsidR="00254C3C" w:rsidRPr="00254C3C">
        <w:rPr>
          <w:rFonts w:cs="B Mitra" w:hint="cs"/>
          <w:sz w:val="28"/>
          <w:szCs w:val="28"/>
          <w:rtl/>
          <w:lang w:bidi="fa-IR"/>
        </w:rPr>
        <w:t xml:space="preserve"> بیماری</w:t>
      </w:r>
      <w:r w:rsidRPr="00254C3C">
        <w:rPr>
          <w:rFonts w:cs="B Mitra" w:hint="cs"/>
          <w:sz w:val="28"/>
          <w:szCs w:val="28"/>
          <w:rtl/>
          <w:lang w:bidi="fa-IR"/>
        </w:rPr>
        <w:t xml:space="preserve"> های</w:t>
      </w:r>
      <w:r w:rsidR="00254C3C" w:rsidRPr="00254C3C">
        <w:rPr>
          <w:rFonts w:cs="B Mitra" w:hint="cs"/>
          <w:sz w:val="28"/>
          <w:szCs w:val="28"/>
          <w:rtl/>
          <w:lang w:bidi="fa-IR"/>
        </w:rPr>
        <w:t xml:space="preserve"> غیرواگیر و عوامل خطر وابسته به آن</w:t>
      </w:r>
    </w:p>
    <w:p w:rsidR="006F0617" w:rsidRPr="00254C3C" w:rsidRDefault="006F0617" w:rsidP="00CD16E8">
      <w:pPr>
        <w:pStyle w:val="ListParagraph"/>
        <w:numPr>
          <w:ilvl w:val="0"/>
          <w:numId w:val="3"/>
        </w:numPr>
        <w:tabs>
          <w:tab w:val="num" w:pos="934"/>
        </w:tabs>
        <w:autoSpaceDE w:val="0"/>
        <w:autoSpaceDN w:val="0"/>
        <w:bidi/>
        <w:adjustRightInd w:val="0"/>
        <w:spacing w:after="0" w:line="360" w:lineRule="auto"/>
        <w:ind w:left="571"/>
        <w:jc w:val="both"/>
        <w:rPr>
          <w:rFonts w:cs="B Mitra"/>
          <w:sz w:val="28"/>
          <w:szCs w:val="28"/>
          <w:lang w:bidi="fa-IR"/>
        </w:rPr>
      </w:pPr>
      <w:r w:rsidRPr="00254C3C">
        <w:rPr>
          <w:rFonts w:cs="B Mitra" w:hint="cs"/>
          <w:sz w:val="28"/>
          <w:szCs w:val="28"/>
          <w:rtl/>
          <w:lang w:bidi="fa-IR"/>
        </w:rPr>
        <w:t xml:space="preserve">ارزیابی وضعيت سلامت عمومي </w:t>
      </w:r>
      <w:r w:rsidR="00254C3C" w:rsidRPr="00254C3C">
        <w:rPr>
          <w:rFonts w:cs="B Mitra" w:hint="cs"/>
          <w:sz w:val="28"/>
          <w:szCs w:val="28"/>
          <w:rtl/>
          <w:lang w:bidi="fa-IR"/>
        </w:rPr>
        <w:t xml:space="preserve">شاغلین </w:t>
      </w:r>
      <w:r w:rsidRPr="00254C3C">
        <w:rPr>
          <w:rFonts w:cs="B Mitra" w:hint="cs"/>
          <w:sz w:val="28"/>
          <w:szCs w:val="28"/>
          <w:rtl/>
          <w:lang w:bidi="fa-IR"/>
        </w:rPr>
        <w:t>در راستای سند</w:t>
      </w:r>
      <w:r w:rsidR="00254C3C" w:rsidRPr="00254C3C">
        <w:rPr>
          <w:rFonts w:cs="B Mitra" w:hint="cs"/>
          <w:sz w:val="28"/>
          <w:szCs w:val="28"/>
          <w:rtl/>
          <w:lang w:bidi="fa-IR"/>
        </w:rPr>
        <w:t xml:space="preserve"> ملی پیشگیری و کنترل بیماری های غیرواگیر</w:t>
      </w:r>
      <w:r w:rsidRPr="00254C3C">
        <w:rPr>
          <w:rFonts w:cs="B Mitra" w:hint="cs"/>
          <w:sz w:val="28"/>
          <w:szCs w:val="28"/>
          <w:rtl/>
          <w:lang w:bidi="fa-IR"/>
        </w:rPr>
        <w:t xml:space="preserve"> (</w:t>
      </w:r>
      <w:r w:rsidRPr="00254C3C">
        <w:rPr>
          <w:rFonts w:cs="B Mitra"/>
          <w:sz w:val="28"/>
          <w:szCs w:val="28"/>
          <w:lang w:bidi="fa-IR"/>
        </w:rPr>
        <w:t>NCD</w:t>
      </w:r>
      <w:r w:rsidRPr="00254C3C">
        <w:rPr>
          <w:rFonts w:cs="B Mitra" w:hint="cs"/>
          <w:sz w:val="28"/>
          <w:szCs w:val="28"/>
          <w:rtl/>
          <w:lang w:bidi="fa-IR"/>
        </w:rPr>
        <w:t>) در کنار ارزیابی سلامت شغلی آنها</w:t>
      </w:r>
    </w:p>
    <w:p w:rsidR="006F0617" w:rsidRPr="00254C3C" w:rsidRDefault="006F0617" w:rsidP="00254C3C">
      <w:pPr>
        <w:pStyle w:val="ListParagraph"/>
        <w:numPr>
          <w:ilvl w:val="0"/>
          <w:numId w:val="3"/>
        </w:numPr>
        <w:tabs>
          <w:tab w:val="num" w:pos="934"/>
        </w:tabs>
        <w:autoSpaceDE w:val="0"/>
        <w:autoSpaceDN w:val="0"/>
        <w:bidi/>
        <w:adjustRightInd w:val="0"/>
        <w:spacing w:after="0" w:line="360" w:lineRule="auto"/>
        <w:ind w:left="571"/>
        <w:jc w:val="both"/>
        <w:rPr>
          <w:rFonts w:cs="B Mitra"/>
          <w:sz w:val="28"/>
          <w:szCs w:val="28"/>
          <w:lang w:bidi="fa-IR"/>
        </w:rPr>
      </w:pPr>
      <w:r w:rsidRPr="00254C3C">
        <w:rPr>
          <w:rFonts w:cs="B Mitra" w:hint="cs"/>
          <w:sz w:val="28"/>
          <w:szCs w:val="28"/>
          <w:rtl/>
          <w:lang w:bidi="fa-IR"/>
        </w:rPr>
        <w:t>تعیین عوامل خطر موثر بر سلامت عمومی شاغلین ب</w:t>
      </w:r>
      <w:r w:rsidR="00254C3C" w:rsidRPr="00254C3C">
        <w:rPr>
          <w:rFonts w:cs="B Mitra" w:hint="cs"/>
          <w:sz w:val="28"/>
          <w:szCs w:val="28"/>
          <w:rtl/>
          <w:lang w:bidi="fa-IR"/>
        </w:rPr>
        <w:t xml:space="preserve">ه </w:t>
      </w:r>
      <w:r w:rsidRPr="00254C3C">
        <w:rPr>
          <w:rFonts w:cs="B Mitra" w:hint="cs"/>
          <w:sz w:val="28"/>
          <w:szCs w:val="28"/>
          <w:rtl/>
          <w:lang w:bidi="fa-IR"/>
        </w:rPr>
        <w:t>منظور اجرای مداخلات مناسب در راستای پیشگیری از بروز بیماریهای غیر واگیر براساس سند</w:t>
      </w:r>
      <w:r w:rsidR="00254C3C" w:rsidRPr="00254C3C">
        <w:rPr>
          <w:rFonts w:cs="B Mitra" w:hint="cs"/>
          <w:sz w:val="28"/>
          <w:szCs w:val="28"/>
          <w:rtl/>
          <w:lang w:bidi="fa-IR"/>
        </w:rPr>
        <w:t>ملی پیشگیری و کنترل بیماری های غیرواگیر (</w:t>
      </w:r>
      <w:r w:rsidRPr="00254C3C">
        <w:rPr>
          <w:rFonts w:cs="B Mitra"/>
          <w:sz w:val="28"/>
          <w:szCs w:val="28"/>
          <w:lang w:bidi="fa-IR"/>
        </w:rPr>
        <w:t>NCD</w:t>
      </w:r>
      <w:r w:rsidR="00254C3C" w:rsidRPr="00254C3C">
        <w:rPr>
          <w:rFonts w:cs="B Mitra" w:hint="cs"/>
          <w:sz w:val="28"/>
          <w:szCs w:val="28"/>
          <w:rtl/>
          <w:lang w:bidi="fa-IR"/>
        </w:rPr>
        <w:t>)</w:t>
      </w:r>
    </w:p>
    <w:p w:rsidR="006F0617" w:rsidRPr="00254C3C" w:rsidRDefault="00254C3C" w:rsidP="00254C3C">
      <w:pPr>
        <w:pStyle w:val="ListParagraph"/>
        <w:numPr>
          <w:ilvl w:val="0"/>
          <w:numId w:val="3"/>
        </w:numPr>
        <w:tabs>
          <w:tab w:val="num" w:pos="934"/>
        </w:tabs>
        <w:autoSpaceDE w:val="0"/>
        <w:autoSpaceDN w:val="0"/>
        <w:bidi/>
        <w:adjustRightInd w:val="0"/>
        <w:spacing w:after="0" w:line="360" w:lineRule="auto"/>
        <w:ind w:left="571"/>
        <w:jc w:val="both"/>
        <w:rPr>
          <w:rFonts w:cs="B Mitra"/>
          <w:sz w:val="28"/>
          <w:szCs w:val="28"/>
          <w:lang w:bidi="fa-IR"/>
        </w:rPr>
      </w:pPr>
      <w:r w:rsidRPr="00254C3C">
        <w:rPr>
          <w:rFonts w:cs="B Mitra" w:hint="cs"/>
          <w:sz w:val="28"/>
          <w:szCs w:val="28"/>
          <w:rtl/>
          <w:lang w:bidi="fa-IR"/>
        </w:rPr>
        <w:t>شناسای</w:t>
      </w:r>
      <w:r w:rsidR="006F0617" w:rsidRPr="00254C3C">
        <w:rPr>
          <w:rFonts w:cs="B Mitra" w:hint="cs"/>
          <w:sz w:val="28"/>
          <w:szCs w:val="28"/>
          <w:rtl/>
          <w:lang w:bidi="fa-IR"/>
        </w:rPr>
        <w:t xml:space="preserve">ي زودرس بيماريهاي عمومی شاغلین و درمان به موقع آنها جهت کاهش عوارض و مرگ و میر در این </w:t>
      </w:r>
      <w:r w:rsidRPr="00254C3C">
        <w:rPr>
          <w:rFonts w:cs="B Mitra" w:hint="cs"/>
          <w:sz w:val="28"/>
          <w:szCs w:val="28"/>
          <w:rtl/>
          <w:lang w:bidi="fa-IR"/>
        </w:rPr>
        <w:t>گروه</w:t>
      </w:r>
    </w:p>
    <w:p w:rsidR="006F0617" w:rsidRPr="00254C3C" w:rsidRDefault="006F0617" w:rsidP="00254C3C">
      <w:pPr>
        <w:pStyle w:val="ListParagraph"/>
        <w:numPr>
          <w:ilvl w:val="0"/>
          <w:numId w:val="3"/>
        </w:numPr>
        <w:tabs>
          <w:tab w:val="num" w:pos="934"/>
        </w:tabs>
        <w:autoSpaceDE w:val="0"/>
        <w:autoSpaceDN w:val="0"/>
        <w:bidi/>
        <w:adjustRightInd w:val="0"/>
        <w:spacing w:after="0" w:line="360" w:lineRule="auto"/>
        <w:ind w:left="571"/>
        <w:jc w:val="both"/>
        <w:rPr>
          <w:rFonts w:cs="B Mitra"/>
          <w:sz w:val="28"/>
          <w:szCs w:val="28"/>
          <w:lang w:bidi="fa-IR"/>
        </w:rPr>
      </w:pPr>
      <w:r w:rsidRPr="00254C3C">
        <w:rPr>
          <w:rFonts w:cs="B Mitra" w:hint="cs"/>
          <w:sz w:val="28"/>
          <w:szCs w:val="28"/>
          <w:rtl/>
          <w:lang w:bidi="fa-IR"/>
        </w:rPr>
        <w:t xml:space="preserve">ساماندهی و نظامند نمودن وضعیت خدمات آموزشی </w:t>
      </w:r>
    </w:p>
    <w:p w:rsidR="006F0617" w:rsidRPr="00254C3C" w:rsidRDefault="006F0617" w:rsidP="00254C3C">
      <w:pPr>
        <w:pStyle w:val="ListParagraph"/>
        <w:numPr>
          <w:ilvl w:val="0"/>
          <w:numId w:val="3"/>
        </w:numPr>
        <w:autoSpaceDE w:val="0"/>
        <w:autoSpaceDN w:val="0"/>
        <w:bidi/>
        <w:adjustRightInd w:val="0"/>
        <w:spacing w:after="0" w:line="360" w:lineRule="auto"/>
        <w:ind w:left="571"/>
        <w:jc w:val="both"/>
        <w:rPr>
          <w:rFonts w:cs="B Mitra"/>
          <w:sz w:val="28"/>
          <w:szCs w:val="28"/>
          <w:lang w:bidi="fa-IR"/>
        </w:rPr>
      </w:pPr>
      <w:r w:rsidRPr="00254C3C">
        <w:rPr>
          <w:rFonts w:cs="B Mitra" w:hint="cs"/>
          <w:sz w:val="28"/>
          <w:szCs w:val="28"/>
          <w:rtl/>
          <w:lang w:bidi="fa-IR"/>
        </w:rPr>
        <w:lastRenderedPageBreak/>
        <w:t xml:space="preserve">کمک به اهداف سند </w:t>
      </w:r>
      <w:r w:rsidR="00254C3C" w:rsidRPr="00254C3C">
        <w:rPr>
          <w:rFonts w:cs="B Mitra" w:hint="cs"/>
          <w:sz w:val="28"/>
          <w:szCs w:val="28"/>
          <w:rtl/>
          <w:lang w:bidi="fa-IR"/>
        </w:rPr>
        <w:t xml:space="preserve">ملی پیشگیری و کنترل بیماری های غیرواگیر </w:t>
      </w:r>
      <w:r w:rsidRPr="00254C3C">
        <w:rPr>
          <w:rFonts w:cs="B Mitra" w:hint="cs"/>
          <w:sz w:val="28"/>
          <w:szCs w:val="28"/>
          <w:rtl/>
          <w:lang w:bidi="fa-IR"/>
        </w:rPr>
        <w:t>(</w:t>
      </w:r>
      <w:r w:rsidRPr="00254C3C">
        <w:rPr>
          <w:rFonts w:cs="B Mitra"/>
          <w:sz w:val="28"/>
          <w:szCs w:val="28"/>
          <w:lang w:bidi="fa-IR"/>
        </w:rPr>
        <w:t>NCD</w:t>
      </w:r>
      <w:r w:rsidRPr="00254C3C">
        <w:rPr>
          <w:rFonts w:cs="B Mitra"/>
          <w:sz w:val="28"/>
          <w:szCs w:val="28"/>
          <w:rtl/>
          <w:lang w:bidi="fa-IR"/>
        </w:rPr>
        <w:t>)</w:t>
      </w:r>
      <w:r w:rsidRPr="00254C3C">
        <w:rPr>
          <w:rFonts w:cs="B Mitra" w:hint="cs"/>
          <w:sz w:val="28"/>
          <w:szCs w:val="28"/>
          <w:rtl/>
          <w:lang w:bidi="fa-IR"/>
        </w:rPr>
        <w:t xml:space="preserve"> با بهره گیری از تشکیلات خدمات سلامت شغلی در سراسر کشور</w:t>
      </w:r>
    </w:p>
    <w:p w:rsidR="006F0617" w:rsidRDefault="006F0617" w:rsidP="006F0617">
      <w:pPr>
        <w:bidi/>
        <w:jc w:val="both"/>
        <w:rPr>
          <w:rFonts w:cs="B Nazanin"/>
          <w:b/>
          <w:bCs/>
          <w:sz w:val="24"/>
          <w:szCs w:val="24"/>
          <w:u w:val="single"/>
          <w:rtl/>
        </w:rPr>
      </w:pPr>
    </w:p>
    <w:p w:rsidR="006F0617" w:rsidRPr="001A6501" w:rsidRDefault="006F0617" w:rsidP="006F0617">
      <w:pPr>
        <w:pStyle w:val="ListParagraph"/>
        <w:numPr>
          <w:ilvl w:val="0"/>
          <w:numId w:val="2"/>
        </w:numPr>
        <w:autoSpaceDE w:val="0"/>
        <w:autoSpaceDN w:val="0"/>
        <w:bidi/>
        <w:adjustRightInd w:val="0"/>
        <w:spacing w:after="0" w:line="360" w:lineRule="auto"/>
        <w:ind w:left="360"/>
        <w:jc w:val="both"/>
        <w:rPr>
          <w:rFonts w:ascii="BLotus" w:cs="B Nazanin"/>
          <w:b/>
          <w:bCs/>
          <w:color w:val="00B0F0"/>
          <w:sz w:val="28"/>
          <w:szCs w:val="28"/>
          <w:rtl/>
        </w:rPr>
      </w:pPr>
      <w:r w:rsidRPr="001A6501">
        <w:rPr>
          <w:rFonts w:ascii="BLotus" w:cs="B Nazanin" w:hint="cs"/>
          <w:b/>
          <w:bCs/>
          <w:color w:val="00B0F0"/>
          <w:sz w:val="28"/>
          <w:szCs w:val="28"/>
          <w:rtl/>
        </w:rPr>
        <w:t>راهکارها :</w:t>
      </w:r>
    </w:p>
    <w:p w:rsidR="006F0617" w:rsidRPr="00254C3C" w:rsidRDefault="006F0617" w:rsidP="00254C3C">
      <w:pPr>
        <w:pStyle w:val="ListParagraph"/>
        <w:numPr>
          <w:ilvl w:val="0"/>
          <w:numId w:val="4"/>
        </w:numPr>
        <w:tabs>
          <w:tab w:val="num" w:pos="934"/>
        </w:tabs>
        <w:autoSpaceDE w:val="0"/>
        <w:autoSpaceDN w:val="0"/>
        <w:bidi/>
        <w:adjustRightInd w:val="0"/>
        <w:spacing w:after="0" w:line="360" w:lineRule="auto"/>
        <w:ind w:left="146"/>
        <w:jc w:val="both"/>
        <w:rPr>
          <w:rFonts w:cs="B Mitra"/>
          <w:sz w:val="28"/>
          <w:szCs w:val="28"/>
          <w:lang w:bidi="fa-IR"/>
        </w:rPr>
      </w:pPr>
      <w:r w:rsidRPr="00254C3C">
        <w:rPr>
          <w:rFonts w:cs="B Mitra" w:hint="cs"/>
          <w:sz w:val="28"/>
          <w:szCs w:val="28"/>
          <w:rtl/>
          <w:lang w:bidi="fa-IR"/>
        </w:rPr>
        <w:t>راه اندازی بانک اطلاعات پايه سلامت عمومی شاغلین</w:t>
      </w:r>
    </w:p>
    <w:p w:rsidR="006F0617" w:rsidRPr="00254C3C" w:rsidRDefault="006F0617" w:rsidP="00254C3C">
      <w:pPr>
        <w:pStyle w:val="ListParagraph"/>
        <w:numPr>
          <w:ilvl w:val="0"/>
          <w:numId w:val="4"/>
        </w:numPr>
        <w:tabs>
          <w:tab w:val="num" w:pos="934"/>
        </w:tabs>
        <w:autoSpaceDE w:val="0"/>
        <w:autoSpaceDN w:val="0"/>
        <w:bidi/>
        <w:adjustRightInd w:val="0"/>
        <w:spacing w:after="0" w:line="360" w:lineRule="auto"/>
        <w:ind w:left="146"/>
        <w:jc w:val="both"/>
        <w:rPr>
          <w:rFonts w:cs="B Mitra"/>
          <w:sz w:val="28"/>
          <w:szCs w:val="28"/>
          <w:lang w:bidi="fa-IR"/>
        </w:rPr>
      </w:pPr>
      <w:r w:rsidRPr="00254C3C">
        <w:rPr>
          <w:rFonts w:cs="B Mitra" w:hint="cs"/>
          <w:sz w:val="28"/>
          <w:szCs w:val="28"/>
          <w:rtl/>
          <w:lang w:bidi="fa-IR"/>
        </w:rPr>
        <w:t>ثبت اطلاعات مرتبط با سلامت عمومی در معاینات بدو استخدام و دوره ای در سامانه مربوطه</w:t>
      </w:r>
    </w:p>
    <w:p w:rsidR="006F0617" w:rsidRPr="00254C3C" w:rsidRDefault="006F0617" w:rsidP="00254C3C">
      <w:pPr>
        <w:pStyle w:val="ListParagraph"/>
        <w:numPr>
          <w:ilvl w:val="0"/>
          <w:numId w:val="4"/>
        </w:numPr>
        <w:tabs>
          <w:tab w:val="num" w:pos="934"/>
        </w:tabs>
        <w:autoSpaceDE w:val="0"/>
        <w:autoSpaceDN w:val="0"/>
        <w:bidi/>
        <w:adjustRightInd w:val="0"/>
        <w:spacing w:after="0" w:line="360" w:lineRule="auto"/>
        <w:ind w:left="146"/>
        <w:jc w:val="both"/>
        <w:rPr>
          <w:rFonts w:cs="B Mitra"/>
          <w:sz w:val="28"/>
          <w:szCs w:val="28"/>
          <w:lang w:bidi="fa-IR"/>
        </w:rPr>
      </w:pPr>
      <w:r w:rsidRPr="00254C3C">
        <w:rPr>
          <w:rFonts w:cs="B Mitra" w:hint="cs"/>
          <w:sz w:val="28"/>
          <w:szCs w:val="28"/>
          <w:rtl/>
          <w:lang w:bidi="fa-IR"/>
        </w:rPr>
        <w:t>اجرای برنامه های آموزشی متناسب با نیازهای آموزشی سلامت شاغلین</w:t>
      </w:r>
    </w:p>
    <w:p w:rsidR="006F0617" w:rsidRPr="00254C3C" w:rsidRDefault="006F0617" w:rsidP="000A15E5">
      <w:pPr>
        <w:pStyle w:val="ListParagraph"/>
        <w:numPr>
          <w:ilvl w:val="0"/>
          <w:numId w:val="4"/>
        </w:numPr>
        <w:tabs>
          <w:tab w:val="num" w:pos="720"/>
          <w:tab w:val="num" w:pos="934"/>
        </w:tabs>
        <w:autoSpaceDE w:val="0"/>
        <w:autoSpaceDN w:val="0"/>
        <w:bidi/>
        <w:adjustRightInd w:val="0"/>
        <w:spacing w:after="0" w:line="360" w:lineRule="auto"/>
        <w:ind w:left="146"/>
        <w:jc w:val="both"/>
        <w:rPr>
          <w:rFonts w:cs="B Mitra"/>
          <w:sz w:val="28"/>
          <w:szCs w:val="28"/>
          <w:lang w:bidi="fa-IR"/>
        </w:rPr>
      </w:pPr>
      <w:r w:rsidRPr="00254C3C">
        <w:rPr>
          <w:rFonts w:cs="B Mitra" w:hint="cs"/>
          <w:sz w:val="28"/>
          <w:szCs w:val="28"/>
          <w:rtl/>
          <w:lang w:bidi="fa-IR"/>
        </w:rPr>
        <w:t>قرار گرفتن شاخصهای سلامت عمومی شاغلین به عنوان معیاری در مکانیسم ارزشیابی سالانه</w:t>
      </w:r>
    </w:p>
    <w:p w:rsidR="006F0617" w:rsidRPr="00254C3C" w:rsidRDefault="006F0617" w:rsidP="00254C3C">
      <w:pPr>
        <w:pStyle w:val="ListParagraph"/>
        <w:numPr>
          <w:ilvl w:val="0"/>
          <w:numId w:val="4"/>
        </w:numPr>
        <w:tabs>
          <w:tab w:val="num" w:pos="720"/>
          <w:tab w:val="num" w:pos="934"/>
        </w:tabs>
        <w:autoSpaceDE w:val="0"/>
        <w:autoSpaceDN w:val="0"/>
        <w:bidi/>
        <w:adjustRightInd w:val="0"/>
        <w:spacing w:after="0" w:line="360" w:lineRule="auto"/>
        <w:ind w:left="146"/>
        <w:jc w:val="both"/>
        <w:rPr>
          <w:rFonts w:cs="B Mitra"/>
          <w:sz w:val="28"/>
          <w:szCs w:val="28"/>
          <w:lang w:bidi="fa-IR"/>
        </w:rPr>
      </w:pPr>
      <w:r w:rsidRPr="00254C3C">
        <w:rPr>
          <w:rFonts w:cs="B Mitra" w:hint="cs"/>
          <w:sz w:val="28"/>
          <w:szCs w:val="28"/>
          <w:rtl/>
          <w:lang w:bidi="fa-IR"/>
        </w:rPr>
        <w:t>تبیین مکانیسمهای تشویقی برای ارتقای سلامت عمومی در شاغلین</w:t>
      </w:r>
    </w:p>
    <w:p w:rsidR="006F0617" w:rsidRPr="00254C3C" w:rsidRDefault="006F0617" w:rsidP="00CD16E8">
      <w:pPr>
        <w:pStyle w:val="ListParagraph"/>
        <w:numPr>
          <w:ilvl w:val="0"/>
          <w:numId w:val="4"/>
        </w:numPr>
        <w:tabs>
          <w:tab w:val="num" w:pos="720"/>
          <w:tab w:val="num" w:pos="934"/>
        </w:tabs>
        <w:autoSpaceDE w:val="0"/>
        <w:autoSpaceDN w:val="0"/>
        <w:bidi/>
        <w:adjustRightInd w:val="0"/>
        <w:spacing w:after="0" w:line="360" w:lineRule="auto"/>
        <w:ind w:left="146"/>
        <w:jc w:val="both"/>
        <w:rPr>
          <w:rFonts w:cs="B Mitra"/>
          <w:sz w:val="28"/>
          <w:szCs w:val="28"/>
          <w:rtl/>
          <w:lang w:bidi="fa-IR"/>
        </w:rPr>
      </w:pPr>
      <w:r w:rsidRPr="00254C3C">
        <w:rPr>
          <w:rFonts w:cs="B Mitra" w:hint="cs"/>
          <w:sz w:val="28"/>
          <w:szCs w:val="28"/>
          <w:rtl/>
          <w:lang w:bidi="fa-IR"/>
        </w:rPr>
        <w:t xml:space="preserve">همکاری </w:t>
      </w:r>
      <w:r w:rsidR="00D526ED">
        <w:rPr>
          <w:rFonts w:cs="B Mitra" w:hint="cs"/>
          <w:sz w:val="28"/>
          <w:szCs w:val="28"/>
          <w:rtl/>
          <w:lang w:bidi="fa-IR"/>
        </w:rPr>
        <w:t>نظام مند</w:t>
      </w:r>
      <w:r w:rsidRPr="00254C3C">
        <w:rPr>
          <w:rFonts w:cs="B Mitra" w:hint="cs"/>
          <w:sz w:val="28"/>
          <w:szCs w:val="28"/>
          <w:rtl/>
          <w:lang w:bidi="fa-IR"/>
        </w:rPr>
        <w:t xml:space="preserve"> با مراکز </w:t>
      </w:r>
      <w:r w:rsidR="00D526ED">
        <w:rPr>
          <w:rFonts w:cs="B Mitra" w:hint="cs"/>
          <w:sz w:val="28"/>
          <w:szCs w:val="28"/>
          <w:rtl/>
          <w:lang w:bidi="fa-IR"/>
        </w:rPr>
        <w:t>ارایه خدمات سلامت</w:t>
      </w:r>
      <w:r w:rsidRPr="00254C3C">
        <w:rPr>
          <w:rFonts w:cs="B Mitra" w:hint="cs"/>
          <w:sz w:val="28"/>
          <w:szCs w:val="28"/>
          <w:rtl/>
          <w:lang w:bidi="fa-IR"/>
        </w:rPr>
        <w:t xml:space="preserve"> در موارد نیازمند به پیگیری براساس پروتکل های سند </w:t>
      </w:r>
      <w:r w:rsidR="00CD16E8">
        <w:rPr>
          <w:rFonts w:cs="B Mitra" w:hint="cs"/>
          <w:sz w:val="28"/>
          <w:szCs w:val="28"/>
          <w:rtl/>
          <w:lang w:bidi="fa-IR"/>
        </w:rPr>
        <w:t>ملی پیشگیری و کنترل بیماری های غیرواگیر</w:t>
      </w:r>
    </w:p>
    <w:p w:rsidR="006F0617" w:rsidRPr="00951E78" w:rsidRDefault="006F0617" w:rsidP="00951E78">
      <w:pPr>
        <w:pStyle w:val="ListParagraph"/>
        <w:numPr>
          <w:ilvl w:val="0"/>
          <w:numId w:val="2"/>
        </w:numPr>
        <w:bidi/>
        <w:rPr>
          <w:rFonts w:cs="B Nazanin"/>
          <w:b/>
          <w:bCs/>
          <w:color w:val="0070C0"/>
          <w:sz w:val="28"/>
          <w:szCs w:val="28"/>
          <w:rtl/>
          <w:lang w:bidi="fa-IR"/>
        </w:rPr>
      </w:pPr>
      <w:r w:rsidRPr="00951E78">
        <w:rPr>
          <w:rFonts w:cs="B Nazanin" w:hint="cs"/>
          <w:b/>
          <w:bCs/>
          <w:color w:val="0070C0"/>
          <w:sz w:val="28"/>
          <w:szCs w:val="28"/>
          <w:rtl/>
          <w:lang w:bidi="fa-IR"/>
        </w:rPr>
        <w:t>مراحل اجرایی:</w:t>
      </w:r>
    </w:p>
    <w:p w:rsidR="000E4114" w:rsidRPr="000E4114" w:rsidRDefault="000E4114" w:rsidP="001A6501">
      <w:pPr>
        <w:bidi/>
        <w:spacing w:line="360" w:lineRule="auto"/>
        <w:jc w:val="both"/>
        <w:rPr>
          <w:rFonts w:cs="B Mitra"/>
          <w:sz w:val="28"/>
          <w:szCs w:val="28"/>
          <w:lang w:bidi="fa-IR"/>
        </w:rPr>
      </w:pPr>
      <w:r w:rsidRPr="000E4114">
        <w:rPr>
          <w:rFonts w:cs="B Mitra" w:hint="cs"/>
          <w:sz w:val="28"/>
          <w:szCs w:val="28"/>
          <w:rtl/>
          <w:lang w:bidi="fa-IR"/>
        </w:rPr>
        <w:t xml:space="preserve">یکی از اولویت های </w:t>
      </w:r>
      <w:r>
        <w:rPr>
          <w:rFonts w:cs="B Mitra" w:hint="cs"/>
          <w:sz w:val="28"/>
          <w:szCs w:val="28"/>
          <w:rtl/>
          <w:lang w:bidi="fa-IR"/>
        </w:rPr>
        <w:t>این برنامه</w:t>
      </w:r>
      <w:r w:rsidRPr="000E4114">
        <w:rPr>
          <w:rFonts w:cs="B Mitra" w:hint="cs"/>
          <w:sz w:val="28"/>
          <w:szCs w:val="28"/>
          <w:rtl/>
          <w:lang w:bidi="fa-IR"/>
        </w:rPr>
        <w:t>، مراقبت های سلامت است</w:t>
      </w:r>
      <w:r>
        <w:rPr>
          <w:rFonts w:cs="B Mitra" w:hint="cs"/>
          <w:sz w:val="28"/>
          <w:szCs w:val="28"/>
          <w:rtl/>
          <w:lang w:bidi="fa-IR"/>
        </w:rPr>
        <w:t xml:space="preserve"> و </w:t>
      </w:r>
      <w:r w:rsidRPr="000E4114">
        <w:rPr>
          <w:rFonts w:cs="B Mitra" w:hint="cs"/>
          <w:sz w:val="28"/>
          <w:szCs w:val="28"/>
          <w:rtl/>
          <w:lang w:bidi="fa-IR"/>
        </w:rPr>
        <w:t>محور این مراقبت ها پیشگیری و کنترل بیماری ها به ویژه بیماری های غیرواگیر است. این بیماری ها عامل اصلی مرگ و میر در ایران هستند. لازمه پیشگیری از بیماری‌های غیرواگیر، شناسایی عوامل خطر و پیشگیری و کنترل این عوامل است. افزایش شیوع بیماری‌های غیرواگیر و ماهیت مزمن، پیش رونده و ناتوان کننده آن‌ها، باعث بوجود آمدن مشکلات عدیده‌ای می‌شوند و مت</w:t>
      </w:r>
      <w:r>
        <w:rPr>
          <w:rFonts w:cs="B Mitra" w:hint="cs"/>
          <w:sz w:val="28"/>
          <w:szCs w:val="28"/>
          <w:rtl/>
          <w:lang w:bidi="fa-IR"/>
        </w:rPr>
        <w:t xml:space="preserve">اسفانه نیروهای مولد جامعه </w:t>
      </w:r>
      <w:r w:rsidRPr="000E4114">
        <w:rPr>
          <w:rFonts w:cs="B Mitra" w:hint="cs"/>
          <w:sz w:val="28"/>
          <w:szCs w:val="28"/>
          <w:rtl/>
          <w:lang w:bidi="fa-IR"/>
        </w:rPr>
        <w:t>را به طور مستقیم در معرض خطر مرگ و میر، معلولیت و ناتوانی‌ها قرار می‌دهند.</w:t>
      </w:r>
    </w:p>
    <w:p w:rsidR="000E4114" w:rsidRPr="000E4114" w:rsidRDefault="000E4114" w:rsidP="001A6501">
      <w:pPr>
        <w:bidi/>
        <w:spacing w:line="360" w:lineRule="auto"/>
        <w:jc w:val="both"/>
        <w:rPr>
          <w:rFonts w:cs="B Mitra"/>
          <w:sz w:val="28"/>
          <w:szCs w:val="28"/>
          <w:rtl/>
          <w:lang w:bidi="fa-IR"/>
        </w:rPr>
      </w:pPr>
      <w:r w:rsidRPr="000E4114">
        <w:rPr>
          <w:rFonts w:cs="B Mitra" w:hint="cs"/>
          <w:sz w:val="28"/>
          <w:szCs w:val="28"/>
          <w:rtl/>
          <w:lang w:bidi="fa-IR"/>
        </w:rPr>
        <w:t xml:space="preserve">چهار بیماری دیابت، فشارخون بالا، سرطان و بیماری‌های مزمن تنفسی به همراه چهار عامل خطر کم تحرکی، تغذیه ناسالم، مصرف الکل و دخانیات مهم ‌ترین علل مرگ و میر ناشی از بیماری‌های غیرواگیر در دنیا هستند که احتمال مرگ ناشی از بیماری‌های غیرواگیر را افزایش می‌دهند. به همین دلیل سازمان جهانی بهداشت کنترل این بیماری‌ها و عوامل </w:t>
      </w:r>
      <w:r w:rsidRPr="000E4114">
        <w:rPr>
          <w:rFonts w:cs="B Mitra" w:hint="cs"/>
          <w:sz w:val="28"/>
          <w:szCs w:val="28"/>
          <w:rtl/>
          <w:lang w:bidi="fa-IR"/>
        </w:rPr>
        <w:lastRenderedPageBreak/>
        <w:t xml:space="preserve">زمینه‌ساز آن‌ها را به عنوان هدف اصلی برای کاهش 25% مرگ و میر </w:t>
      </w:r>
      <w:r w:rsidR="00F15AA9">
        <w:rPr>
          <w:rFonts w:cs="B Mitra" w:hint="cs"/>
          <w:sz w:val="28"/>
          <w:szCs w:val="28"/>
          <w:rtl/>
          <w:lang w:bidi="fa-IR"/>
        </w:rPr>
        <w:t xml:space="preserve">زودرس (یعنی </w:t>
      </w:r>
      <w:r w:rsidR="00AD1FA3">
        <w:rPr>
          <w:rFonts w:cs="B Mitra" w:hint="cs"/>
          <w:sz w:val="28"/>
          <w:szCs w:val="28"/>
          <w:rtl/>
          <w:lang w:bidi="fa-IR"/>
        </w:rPr>
        <w:t xml:space="preserve">فوت در </w:t>
      </w:r>
      <w:r w:rsidR="00F15AA9">
        <w:rPr>
          <w:rFonts w:cs="B Mitra" w:hint="cs"/>
          <w:sz w:val="28"/>
          <w:szCs w:val="28"/>
          <w:rtl/>
          <w:lang w:bidi="fa-IR"/>
        </w:rPr>
        <w:t xml:space="preserve">سنین 70-30 سال) </w:t>
      </w:r>
      <w:r w:rsidRPr="000E4114">
        <w:rPr>
          <w:rFonts w:cs="B Mitra" w:hint="cs"/>
          <w:sz w:val="28"/>
          <w:szCs w:val="28"/>
          <w:rtl/>
          <w:lang w:bidi="fa-IR"/>
        </w:rPr>
        <w:t>ناشی از بیماری‌های غیرواگیر تا سال 2025 تعیین کرده است.</w:t>
      </w:r>
    </w:p>
    <w:p w:rsidR="000E4114" w:rsidRPr="000E4114" w:rsidRDefault="000E4114" w:rsidP="001A6501">
      <w:pPr>
        <w:bidi/>
        <w:spacing w:line="360" w:lineRule="auto"/>
        <w:jc w:val="both"/>
        <w:rPr>
          <w:rFonts w:cs="B Mitra"/>
          <w:sz w:val="28"/>
          <w:szCs w:val="28"/>
          <w:rtl/>
          <w:lang w:bidi="fa-IR"/>
        </w:rPr>
      </w:pPr>
      <w:r w:rsidRPr="000E4114">
        <w:rPr>
          <w:rFonts w:cs="B Mitra" w:hint="cs"/>
          <w:sz w:val="28"/>
          <w:szCs w:val="28"/>
          <w:rtl/>
          <w:lang w:bidi="fa-IR"/>
        </w:rPr>
        <w:t xml:space="preserve">خطرسنجی سکته های قلبی اقدام مهمی است که انتظار می رود با انجام آن برای کلیه کارکنان با سن بیشتر از 30 سال احتمال خطر 10 ساله سکته قلبی یا مغزی مشخص گردیده با اقدامات پیشگیرانه از بروز آن جلوگیری نمود.  </w:t>
      </w:r>
    </w:p>
    <w:p w:rsidR="000E4114" w:rsidRPr="000E4114" w:rsidRDefault="000E4114" w:rsidP="001A6501">
      <w:pPr>
        <w:bidi/>
        <w:spacing w:line="360" w:lineRule="auto"/>
        <w:jc w:val="both"/>
        <w:rPr>
          <w:rFonts w:cs="B Mitra"/>
          <w:sz w:val="28"/>
          <w:szCs w:val="28"/>
          <w:rtl/>
          <w:lang w:bidi="fa-IR"/>
        </w:rPr>
      </w:pPr>
      <w:bookmarkStart w:id="0" w:name="_Toc411864117"/>
      <w:bookmarkStart w:id="1" w:name="_Toc409202674"/>
      <w:bookmarkStart w:id="2" w:name="_Toc407194608"/>
      <w:bookmarkStart w:id="3" w:name="_Toc405976427"/>
      <w:bookmarkStart w:id="4" w:name="_Toc404279288"/>
      <w:bookmarkStart w:id="5" w:name="_Toc403820505"/>
      <w:bookmarkStart w:id="6" w:name="_Toc402094959"/>
      <w:bookmarkStart w:id="7" w:name="_Toc402002016"/>
      <w:bookmarkStart w:id="8" w:name="_Toc401738863"/>
      <w:bookmarkStart w:id="9" w:name="_Toc401128520"/>
      <w:bookmarkStart w:id="10" w:name="_Toc399743141"/>
      <w:bookmarkStart w:id="11" w:name="_Toc393975691"/>
      <w:bookmarkStart w:id="12" w:name="_Toc393972131"/>
      <w:r w:rsidRPr="000E4114">
        <w:rPr>
          <w:rFonts w:cs="B Mitra" w:hint="cs"/>
          <w:sz w:val="28"/>
          <w:szCs w:val="28"/>
          <w:rtl/>
          <w:lang w:bidi="fa-IR"/>
        </w:rPr>
        <w:t xml:space="preserve">مراقبت فعال از </w:t>
      </w:r>
      <w:r w:rsidR="009C1817">
        <w:rPr>
          <w:rFonts w:cs="B Mitra" w:hint="cs"/>
          <w:sz w:val="28"/>
          <w:szCs w:val="28"/>
          <w:rtl/>
          <w:lang w:bidi="fa-IR"/>
        </w:rPr>
        <w:t>شاغلین</w:t>
      </w:r>
      <w:r w:rsidRPr="000E4114">
        <w:rPr>
          <w:rFonts w:cs="B Mitra" w:hint="cs"/>
          <w:sz w:val="28"/>
          <w:szCs w:val="28"/>
          <w:rtl/>
          <w:lang w:bidi="fa-IR"/>
        </w:rPr>
        <w:t xml:space="preserve"> تحت پوشش بر اساس برنامه‌هاي سلامت، تدوين و ابلاغ شده در نظام ارائه خدمات سلامت </w:t>
      </w:r>
      <w:bookmarkEnd w:id="0"/>
      <w:bookmarkEnd w:id="1"/>
      <w:bookmarkEnd w:id="2"/>
      <w:bookmarkEnd w:id="3"/>
      <w:bookmarkEnd w:id="4"/>
      <w:bookmarkEnd w:id="5"/>
      <w:bookmarkEnd w:id="6"/>
      <w:bookmarkEnd w:id="7"/>
      <w:bookmarkEnd w:id="8"/>
      <w:bookmarkEnd w:id="9"/>
      <w:bookmarkEnd w:id="10"/>
      <w:bookmarkEnd w:id="11"/>
      <w:bookmarkEnd w:id="12"/>
      <w:r w:rsidR="009C1817">
        <w:rPr>
          <w:rFonts w:cs="B Mitra" w:hint="cs"/>
          <w:sz w:val="28"/>
          <w:szCs w:val="28"/>
          <w:rtl/>
          <w:lang w:bidi="fa-IR"/>
        </w:rPr>
        <w:t xml:space="preserve">شغلی </w:t>
      </w:r>
      <w:r w:rsidRPr="000E4114">
        <w:rPr>
          <w:rFonts w:cs="B Mitra" w:hint="cs"/>
          <w:sz w:val="28"/>
          <w:szCs w:val="28"/>
          <w:rtl/>
          <w:lang w:bidi="fa-IR"/>
        </w:rPr>
        <w:t>اساس کار را تشکیل می‌دهد. جزئیات این مراقبت‌ها تحت عنوان" مداخلات اساسی بیماری های غیرواگیر در نظام مراقبت های اولیه ایران، ایراپن</w:t>
      </w:r>
      <w:r w:rsidRPr="000E4114">
        <w:rPr>
          <w:rFonts w:cs="B Mitra"/>
          <w:sz w:val="28"/>
          <w:szCs w:val="28"/>
          <w:rtl/>
          <w:lang w:bidi="fa-IR"/>
        </w:rPr>
        <w:t xml:space="preserve">" </w:t>
      </w:r>
      <w:r w:rsidRPr="000E4114">
        <w:rPr>
          <w:rFonts w:cs="B Mitra" w:hint="cs"/>
          <w:sz w:val="28"/>
          <w:szCs w:val="28"/>
          <w:rtl/>
          <w:lang w:bidi="fa-IR"/>
        </w:rPr>
        <w:t xml:space="preserve">به تفکیک سطوح مختلف ارایه خدمت، ضمیمه این بسته می باشد و انتظار می رود کلیه </w:t>
      </w:r>
      <w:r w:rsidR="009C1817">
        <w:rPr>
          <w:rFonts w:cs="B Mitra" w:hint="cs"/>
          <w:sz w:val="28"/>
          <w:szCs w:val="28"/>
          <w:rtl/>
          <w:lang w:bidi="fa-IR"/>
        </w:rPr>
        <w:t>مراکز تحت پوشش سلامت شغلی زمینه</w:t>
      </w:r>
      <w:r w:rsidRPr="000E4114">
        <w:rPr>
          <w:rFonts w:cs="B Mitra" w:hint="cs"/>
          <w:sz w:val="28"/>
          <w:szCs w:val="28"/>
          <w:rtl/>
          <w:lang w:bidi="fa-IR"/>
        </w:rPr>
        <w:t xml:space="preserve"> ارائه مراقبت های اولویت دار مندرج در ضمیمه فوق را برای کلیه </w:t>
      </w:r>
      <w:r w:rsidR="009C1817">
        <w:rPr>
          <w:rFonts w:cs="B Mitra" w:hint="cs"/>
          <w:sz w:val="28"/>
          <w:szCs w:val="28"/>
          <w:rtl/>
          <w:lang w:bidi="fa-IR"/>
        </w:rPr>
        <w:t>شاغلین تحت پوشش</w:t>
      </w:r>
      <w:r w:rsidRPr="000E4114">
        <w:rPr>
          <w:rFonts w:cs="B Mitra" w:hint="cs"/>
          <w:sz w:val="28"/>
          <w:szCs w:val="28"/>
          <w:rtl/>
          <w:lang w:bidi="fa-IR"/>
        </w:rPr>
        <w:t xml:space="preserve"> فراهم نمایند. خلاصه ای از اقدامات مورد انتظار به شرح ذیل می باشد:</w:t>
      </w:r>
    </w:p>
    <w:p w:rsidR="000E4114" w:rsidRPr="000E4114" w:rsidRDefault="000E4114" w:rsidP="001A6501">
      <w:pPr>
        <w:pStyle w:val="ListParagraph"/>
        <w:numPr>
          <w:ilvl w:val="0"/>
          <w:numId w:val="5"/>
        </w:numPr>
        <w:tabs>
          <w:tab w:val="right" w:pos="0"/>
        </w:tabs>
        <w:bidi/>
        <w:spacing w:after="0" w:line="360" w:lineRule="auto"/>
        <w:ind w:left="0" w:right="-142" w:hanging="284"/>
        <w:jc w:val="both"/>
        <w:rPr>
          <w:rFonts w:cs="B Mitra"/>
          <w:sz w:val="28"/>
          <w:szCs w:val="28"/>
          <w:rtl/>
          <w:lang w:bidi="fa-IR"/>
        </w:rPr>
      </w:pPr>
      <w:r w:rsidRPr="000E4114">
        <w:rPr>
          <w:rFonts w:cs="B Mitra" w:hint="cs"/>
          <w:sz w:val="28"/>
          <w:szCs w:val="28"/>
          <w:rtl/>
          <w:lang w:bidi="fa-IR"/>
        </w:rPr>
        <w:t>خطر سنجی سکته های قلبی و مغزی</w:t>
      </w:r>
    </w:p>
    <w:p w:rsidR="000E4114" w:rsidRPr="000E4114" w:rsidRDefault="000E4114" w:rsidP="001A6501">
      <w:pPr>
        <w:pStyle w:val="ListParagraph"/>
        <w:numPr>
          <w:ilvl w:val="0"/>
          <w:numId w:val="5"/>
        </w:numPr>
        <w:tabs>
          <w:tab w:val="right" w:pos="0"/>
        </w:tabs>
        <w:bidi/>
        <w:spacing w:after="0" w:line="360" w:lineRule="auto"/>
        <w:ind w:left="-284" w:right="-142" w:firstLine="0"/>
        <w:jc w:val="both"/>
        <w:rPr>
          <w:rFonts w:cs="B Mitra"/>
          <w:sz w:val="28"/>
          <w:szCs w:val="28"/>
          <w:lang w:bidi="fa-IR"/>
        </w:rPr>
      </w:pPr>
      <w:r w:rsidRPr="000E4114">
        <w:rPr>
          <w:rFonts w:cs="B Mitra" w:hint="cs"/>
          <w:sz w:val="28"/>
          <w:szCs w:val="28"/>
          <w:rtl/>
          <w:lang w:bidi="fa-IR"/>
        </w:rPr>
        <w:t>بررسي عوامل خطر 4 گانه (تغذيه نا مناسب، کم تحرکي، مصرف دخانيات و الکل)</w:t>
      </w:r>
    </w:p>
    <w:p w:rsidR="000E4114" w:rsidRPr="000E4114" w:rsidRDefault="000E4114" w:rsidP="001A6501">
      <w:pPr>
        <w:pStyle w:val="ListParagraph"/>
        <w:numPr>
          <w:ilvl w:val="0"/>
          <w:numId w:val="5"/>
        </w:numPr>
        <w:tabs>
          <w:tab w:val="right" w:pos="0"/>
        </w:tabs>
        <w:bidi/>
        <w:spacing w:after="0" w:line="360" w:lineRule="auto"/>
        <w:ind w:left="0" w:right="-142" w:hanging="284"/>
        <w:jc w:val="both"/>
        <w:rPr>
          <w:rFonts w:cs="B Mitra"/>
          <w:sz w:val="28"/>
          <w:szCs w:val="28"/>
          <w:lang w:bidi="fa-IR"/>
        </w:rPr>
      </w:pPr>
      <w:r w:rsidRPr="000E4114">
        <w:rPr>
          <w:rFonts w:cs="B Mitra" w:hint="cs"/>
          <w:sz w:val="28"/>
          <w:szCs w:val="28"/>
          <w:rtl/>
          <w:lang w:bidi="fa-IR"/>
        </w:rPr>
        <w:t xml:space="preserve">ارایه خدمات پیشگیری، تشخیص و درمان و مراقبت بیماری های فشار خون بالا، دیابت، </w:t>
      </w:r>
      <w:r w:rsidRPr="000A15E5">
        <w:rPr>
          <w:rFonts w:cs="B Mitra" w:hint="cs"/>
          <w:sz w:val="28"/>
          <w:szCs w:val="28"/>
          <w:rtl/>
          <w:lang w:bidi="fa-IR"/>
        </w:rPr>
        <w:t>دیس لیپیدمی</w:t>
      </w:r>
    </w:p>
    <w:p w:rsidR="006F0617" w:rsidRPr="00212EDF" w:rsidRDefault="009C1817" w:rsidP="00F15AA9">
      <w:pPr>
        <w:bidi/>
        <w:spacing w:after="0" w:line="360" w:lineRule="auto"/>
        <w:ind w:firstLine="720"/>
        <w:jc w:val="lowKashida"/>
        <w:rPr>
          <w:rFonts w:cs="B Mitra"/>
          <w:sz w:val="28"/>
          <w:szCs w:val="28"/>
          <w:rtl/>
          <w:lang w:bidi="fa-IR"/>
        </w:rPr>
      </w:pPr>
      <w:r>
        <w:rPr>
          <w:rFonts w:cs="B Mitra" w:hint="cs"/>
          <w:sz w:val="28"/>
          <w:szCs w:val="28"/>
          <w:rtl/>
          <w:lang w:bidi="fa-IR"/>
        </w:rPr>
        <w:t xml:space="preserve"> از طرف دیگر </w:t>
      </w:r>
      <w:r w:rsidR="006F0617" w:rsidRPr="00212EDF">
        <w:rPr>
          <w:rFonts w:cs="B Mitra" w:hint="cs"/>
          <w:sz w:val="28"/>
          <w:szCs w:val="28"/>
          <w:rtl/>
          <w:lang w:bidi="fa-IR"/>
        </w:rPr>
        <w:t xml:space="preserve">به لحاظ گذار </w:t>
      </w:r>
      <w:r w:rsidR="006F0617" w:rsidRPr="00AD1FA3">
        <w:rPr>
          <w:rFonts w:cs="B Mitra" w:hint="cs"/>
          <w:sz w:val="28"/>
          <w:szCs w:val="28"/>
          <w:rtl/>
          <w:lang w:bidi="fa-IR"/>
        </w:rPr>
        <w:t xml:space="preserve">بيماري‌ها از واگير به غير واگير و </w:t>
      </w:r>
      <w:r w:rsidR="00F15AA9" w:rsidRPr="00AD1FA3">
        <w:rPr>
          <w:rFonts w:cs="B Mitra" w:hint="cs"/>
          <w:sz w:val="28"/>
          <w:szCs w:val="28"/>
          <w:rtl/>
          <w:lang w:bidi="fa-IR"/>
        </w:rPr>
        <w:t>ضرورت پویایی</w:t>
      </w:r>
      <w:r w:rsidR="006F0617" w:rsidRPr="00AD1FA3">
        <w:rPr>
          <w:rFonts w:cs="B Mitra" w:hint="cs"/>
          <w:sz w:val="28"/>
          <w:szCs w:val="28"/>
          <w:rtl/>
          <w:lang w:bidi="fa-IR"/>
        </w:rPr>
        <w:t xml:space="preserve"> برنامه های نظام سلامت </w:t>
      </w:r>
      <w:r w:rsidR="00AD1FA3" w:rsidRPr="00AD1FA3">
        <w:rPr>
          <w:rFonts w:cs="B Mitra" w:hint="cs"/>
          <w:sz w:val="28"/>
          <w:szCs w:val="28"/>
          <w:rtl/>
          <w:lang w:bidi="fa-IR"/>
        </w:rPr>
        <w:t xml:space="preserve">در پاسخگویی </w:t>
      </w:r>
      <w:r w:rsidR="00F15AA9" w:rsidRPr="00AD1FA3">
        <w:rPr>
          <w:rFonts w:cs="B Mitra" w:hint="cs"/>
          <w:sz w:val="28"/>
          <w:szCs w:val="28"/>
          <w:rtl/>
          <w:lang w:bidi="fa-IR"/>
        </w:rPr>
        <w:t xml:space="preserve">به این دسته از بیماری ها </w:t>
      </w:r>
      <w:r w:rsidR="00437181" w:rsidRPr="00AD1FA3">
        <w:rPr>
          <w:rFonts w:cs="B Mitra" w:hint="cs"/>
          <w:sz w:val="28"/>
          <w:szCs w:val="28"/>
          <w:rtl/>
          <w:lang w:bidi="fa-IR"/>
        </w:rPr>
        <w:t xml:space="preserve">که اغلب </w:t>
      </w:r>
      <w:r w:rsidR="00AD1FA3" w:rsidRPr="00AD1FA3">
        <w:rPr>
          <w:rFonts w:cs="B Mitra" w:hint="cs"/>
          <w:sz w:val="28"/>
          <w:szCs w:val="28"/>
          <w:rtl/>
          <w:lang w:bidi="fa-IR"/>
        </w:rPr>
        <w:t>به جای وجود</w:t>
      </w:r>
      <w:r w:rsidR="00437181" w:rsidRPr="00AD1FA3">
        <w:rPr>
          <w:rFonts w:cs="B Mitra" w:hint="cs"/>
          <w:sz w:val="28"/>
          <w:szCs w:val="28"/>
          <w:rtl/>
          <w:lang w:bidi="fa-IR"/>
        </w:rPr>
        <w:t xml:space="preserve"> درمان قطعی</w:t>
      </w:r>
      <w:r w:rsidR="00AD1FA3" w:rsidRPr="00AD1FA3">
        <w:rPr>
          <w:rFonts w:cs="B Mitra" w:hint="cs"/>
          <w:sz w:val="28"/>
          <w:szCs w:val="28"/>
          <w:rtl/>
          <w:lang w:bidi="fa-IR"/>
        </w:rPr>
        <w:t>،</w:t>
      </w:r>
      <w:r w:rsidR="00437181" w:rsidRPr="00AD1FA3">
        <w:rPr>
          <w:rFonts w:cs="B Mitra" w:hint="cs"/>
          <w:sz w:val="28"/>
          <w:szCs w:val="28"/>
          <w:rtl/>
          <w:lang w:bidi="fa-IR"/>
        </w:rPr>
        <w:t xml:space="preserve"> مراقبت دراز مدت افراد مبتلا ... مورد</w:t>
      </w:r>
      <w:r w:rsidR="00437181">
        <w:rPr>
          <w:rFonts w:cs="B Mitra" w:hint="cs"/>
          <w:sz w:val="28"/>
          <w:szCs w:val="28"/>
          <w:rtl/>
          <w:lang w:bidi="fa-IR"/>
        </w:rPr>
        <w:t xml:space="preserve"> پیدا می کند</w:t>
      </w:r>
      <w:r w:rsidR="006F0617" w:rsidRPr="00212EDF">
        <w:rPr>
          <w:rFonts w:cs="B Mitra" w:hint="cs"/>
          <w:sz w:val="28"/>
          <w:szCs w:val="28"/>
          <w:rtl/>
          <w:lang w:bidi="fa-IR"/>
        </w:rPr>
        <w:t xml:space="preserve">، لازم است تا این برنامه در بستری مناسب و از قبل موجود تشکیلات خدمات سلامت شاغلین به اجرا درآید. بنابراین با عنایت به اینکه در حال حاضر در کشور ما، 40% از شاغلین تحت پوشش بازرسی بهداشت حرفه ای می باشند و از خدمات سلامت شغلی بهره می برند، لذا بر آن شدیم تا اهداف سند کاهش بیماری های غیرواگیر را به شرح ذیل در مراکز مجاز ارائه دهنده خدمات سلامت شغلی توسعه </w:t>
      </w:r>
      <w:r w:rsidR="00D526ED" w:rsidRPr="00675CB5">
        <w:rPr>
          <w:rFonts w:cs="B Mitra" w:hint="cs"/>
          <w:sz w:val="28"/>
          <w:szCs w:val="28"/>
          <w:rtl/>
          <w:lang w:bidi="fa-IR"/>
        </w:rPr>
        <w:t>دهیم</w:t>
      </w:r>
      <w:r w:rsidR="006F0617" w:rsidRPr="00212EDF">
        <w:rPr>
          <w:rFonts w:cs="B Mitra" w:hint="cs"/>
          <w:sz w:val="28"/>
          <w:szCs w:val="28"/>
          <w:rtl/>
          <w:lang w:bidi="fa-IR"/>
        </w:rPr>
        <w:t>:</w:t>
      </w:r>
    </w:p>
    <w:p w:rsidR="006F0617" w:rsidRPr="00212EDF" w:rsidRDefault="006F0617" w:rsidP="00D526ED">
      <w:pPr>
        <w:numPr>
          <w:ilvl w:val="0"/>
          <w:numId w:val="1"/>
        </w:numPr>
        <w:bidi/>
        <w:spacing w:line="360" w:lineRule="auto"/>
        <w:rPr>
          <w:rFonts w:cs="B Mitra"/>
          <w:sz w:val="28"/>
          <w:szCs w:val="28"/>
          <w:lang w:bidi="fa-IR"/>
        </w:rPr>
      </w:pPr>
      <w:r w:rsidRPr="00212EDF">
        <w:rPr>
          <w:rFonts w:cs="B Mitra" w:hint="cs"/>
          <w:sz w:val="28"/>
          <w:szCs w:val="28"/>
          <w:rtl/>
          <w:lang w:bidi="fa-IR"/>
        </w:rPr>
        <w:t xml:space="preserve">تدوین </w:t>
      </w:r>
      <w:r w:rsidR="00D526ED">
        <w:rPr>
          <w:rFonts w:cs="B Mitra" w:hint="cs"/>
          <w:sz w:val="28"/>
          <w:szCs w:val="28"/>
          <w:rtl/>
          <w:lang w:bidi="fa-IR"/>
        </w:rPr>
        <w:t>و</w:t>
      </w:r>
      <w:r w:rsidR="00D526ED" w:rsidRPr="00212EDF">
        <w:rPr>
          <w:rFonts w:cs="B Mitra" w:hint="cs"/>
          <w:sz w:val="28"/>
          <w:szCs w:val="28"/>
          <w:rtl/>
          <w:lang w:bidi="fa-IR"/>
        </w:rPr>
        <w:t xml:space="preserve"> ادغام </w:t>
      </w:r>
      <w:r w:rsidR="00D526ED">
        <w:rPr>
          <w:rFonts w:cs="B Mitra" w:hint="cs"/>
          <w:sz w:val="28"/>
          <w:szCs w:val="28"/>
          <w:rtl/>
          <w:lang w:bidi="fa-IR"/>
        </w:rPr>
        <w:t>ب</w:t>
      </w:r>
      <w:r w:rsidRPr="00212EDF">
        <w:rPr>
          <w:rFonts w:cs="B Mitra" w:hint="cs"/>
          <w:sz w:val="28"/>
          <w:szCs w:val="28"/>
          <w:rtl/>
          <w:lang w:bidi="fa-IR"/>
        </w:rPr>
        <w:t>رنامه عملیاتی خدمات پیشگیری و کنترل عوامل خطر بیماری های غیر واگیر در برنامه سلامت شغلی</w:t>
      </w:r>
    </w:p>
    <w:p w:rsidR="006F0617" w:rsidRPr="00212EDF" w:rsidRDefault="006F0617" w:rsidP="00437181">
      <w:pPr>
        <w:numPr>
          <w:ilvl w:val="0"/>
          <w:numId w:val="1"/>
        </w:numPr>
        <w:bidi/>
        <w:spacing w:line="360" w:lineRule="auto"/>
        <w:rPr>
          <w:rFonts w:cs="B Mitra"/>
          <w:sz w:val="28"/>
          <w:szCs w:val="28"/>
          <w:lang w:bidi="fa-IR"/>
        </w:rPr>
      </w:pPr>
      <w:r w:rsidRPr="00212EDF">
        <w:rPr>
          <w:rFonts w:cs="B Mitra" w:hint="cs"/>
          <w:sz w:val="28"/>
          <w:szCs w:val="28"/>
          <w:rtl/>
          <w:lang w:bidi="fa-IR"/>
        </w:rPr>
        <w:t xml:space="preserve">باز طراحی و تکمیل دریافت اطلاعات از سامانه با نگاهبه سند کاهش بیماریهای غیر واگیر </w:t>
      </w:r>
    </w:p>
    <w:p w:rsidR="006F0617" w:rsidRPr="00212EDF" w:rsidRDefault="006F0617" w:rsidP="00D526ED">
      <w:pPr>
        <w:numPr>
          <w:ilvl w:val="0"/>
          <w:numId w:val="1"/>
        </w:numPr>
        <w:bidi/>
        <w:spacing w:line="360" w:lineRule="auto"/>
        <w:rPr>
          <w:rFonts w:cs="B Mitra"/>
          <w:sz w:val="28"/>
          <w:szCs w:val="28"/>
          <w:lang w:bidi="fa-IR"/>
        </w:rPr>
      </w:pPr>
      <w:r w:rsidRPr="00212EDF">
        <w:rPr>
          <w:rFonts w:cs="B Mitra" w:hint="cs"/>
          <w:sz w:val="28"/>
          <w:szCs w:val="28"/>
          <w:rtl/>
          <w:lang w:bidi="fa-IR"/>
        </w:rPr>
        <w:lastRenderedPageBreak/>
        <w:t>برگزاری دوره های پودمانی</w:t>
      </w:r>
      <w:r w:rsidRPr="00212EDF">
        <w:rPr>
          <w:rFonts w:cs="B Mitra"/>
          <w:sz w:val="28"/>
          <w:szCs w:val="28"/>
          <w:rtl/>
          <w:lang w:bidi="fa-IR"/>
        </w:rPr>
        <w:t xml:space="preserve"> و معرفی برنامه ادغام خدمات پیشگیری و کنترل عوامل خطر بیماری های غیرواگیر در برنامه سلامت شغلی به مسئولین فنی و پزشکان دارای مجوز انجام خدمات سلامت شغلی</w:t>
      </w:r>
    </w:p>
    <w:p w:rsidR="006F0617" w:rsidRPr="00212EDF" w:rsidRDefault="006F0617" w:rsidP="005A660E">
      <w:pPr>
        <w:numPr>
          <w:ilvl w:val="0"/>
          <w:numId w:val="1"/>
        </w:numPr>
        <w:bidi/>
        <w:spacing w:line="360" w:lineRule="auto"/>
        <w:rPr>
          <w:rFonts w:cs="B Mitra"/>
          <w:sz w:val="28"/>
          <w:szCs w:val="28"/>
          <w:lang w:bidi="fa-IR"/>
        </w:rPr>
      </w:pPr>
      <w:r w:rsidRPr="00212EDF">
        <w:rPr>
          <w:rFonts w:cs="B Mitra" w:hint="cs"/>
          <w:sz w:val="28"/>
          <w:szCs w:val="28"/>
          <w:rtl/>
          <w:lang w:bidi="fa-IR"/>
        </w:rPr>
        <w:t xml:space="preserve">انجام آزمایشات مرتبط با </w:t>
      </w:r>
      <w:r w:rsidR="005A660E">
        <w:rPr>
          <w:rFonts w:cs="B Mitra" w:hint="cs"/>
          <w:sz w:val="28"/>
          <w:szCs w:val="28"/>
          <w:rtl/>
          <w:lang w:bidi="fa-IR"/>
        </w:rPr>
        <w:t xml:space="preserve">خطرسنجی سکته های قلبی- مغزی </w:t>
      </w:r>
      <w:r w:rsidRPr="00212EDF">
        <w:rPr>
          <w:rFonts w:cs="B Mitra" w:hint="cs"/>
          <w:sz w:val="28"/>
          <w:szCs w:val="28"/>
          <w:rtl/>
          <w:lang w:bidi="fa-IR"/>
        </w:rPr>
        <w:t xml:space="preserve">در قالب معاینات دوره ای و بدو استخدام توسط مراکز مجاز </w:t>
      </w:r>
      <w:r w:rsidR="00437181">
        <w:rPr>
          <w:rFonts w:cs="B Mitra" w:hint="cs"/>
          <w:sz w:val="28"/>
          <w:szCs w:val="28"/>
          <w:rtl/>
          <w:lang w:bidi="fa-IR"/>
        </w:rPr>
        <w:t xml:space="preserve">و پزشکان دارای مجوز </w:t>
      </w:r>
      <w:r w:rsidRPr="00212EDF">
        <w:rPr>
          <w:rFonts w:cs="B Mitra" w:hint="cs"/>
          <w:sz w:val="28"/>
          <w:szCs w:val="28"/>
          <w:rtl/>
          <w:lang w:bidi="fa-IR"/>
        </w:rPr>
        <w:t>ارائه دهنده خدمات سلامت شغلی</w:t>
      </w:r>
    </w:p>
    <w:p w:rsidR="006F0617" w:rsidRPr="00212EDF" w:rsidRDefault="006F0617" w:rsidP="00675CB5">
      <w:pPr>
        <w:numPr>
          <w:ilvl w:val="0"/>
          <w:numId w:val="1"/>
        </w:numPr>
        <w:bidi/>
        <w:spacing w:line="360" w:lineRule="auto"/>
        <w:rPr>
          <w:rFonts w:cs="B Mitra"/>
          <w:sz w:val="28"/>
          <w:szCs w:val="28"/>
          <w:lang w:bidi="fa-IR"/>
        </w:rPr>
      </w:pPr>
      <w:r w:rsidRPr="00212EDF">
        <w:rPr>
          <w:rFonts w:cs="B Mitra" w:hint="cs"/>
          <w:sz w:val="28"/>
          <w:szCs w:val="28"/>
          <w:rtl/>
          <w:lang w:bidi="fa-IR"/>
        </w:rPr>
        <w:t>تکمیل کارت</w:t>
      </w:r>
      <w:r w:rsidR="005A660E">
        <w:rPr>
          <w:rFonts w:cs="B Mitra" w:hint="cs"/>
          <w:sz w:val="28"/>
          <w:szCs w:val="28"/>
          <w:rtl/>
          <w:lang w:bidi="fa-IR"/>
        </w:rPr>
        <w:t xml:space="preserve"> خطرسنجی </w:t>
      </w:r>
      <w:r w:rsidR="005A660E">
        <w:rPr>
          <w:rFonts w:cs="B Mitra"/>
          <w:sz w:val="28"/>
          <w:szCs w:val="28"/>
          <w:rtl/>
          <w:lang w:bidi="fa-IR"/>
        </w:rPr>
        <w:t xml:space="preserve">توسط مراکز مجاز </w:t>
      </w:r>
      <w:r w:rsidR="00437181">
        <w:rPr>
          <w:rFonts w:cs="B Mitra" w:hint="cs"/>
          <w:sz w:val="28"/>
          <w:szCs w:val="28"/>
          <w:rtl/>
          <w:lang w:bidi="fa-IR"/>
        </w:rPr>
        <w:t xml:space="preserve">و پزشکان دارای مجوز </w:t>
      </w:r>
      <w:r w:rsidR="005A660E">
        <w:rPr>
          <w:rFonts w:cs="B Mitra"/>
          <w:sz w:val="28"/>
          <w:szCs w:val="28"/>
          <w:rtl/>
          <w:lang w:bidi="fa-IR"/>
        </w:rPr>
        <w:t>ارا</w:t>
      </w:r>
      <w:r w:rsidR="005A660E">
        <w:rPr>
          <w:rFonts w:cs="B Mitra" w:hint="cs"/>
          <w:sz w:val="28"/>
          <w:szCs w:val="28"/>
          <w:rtl/>
          <w:lang w:bidi="fa-IR"/>
        </w:rPr>
        <w:t>ی</w:t>
      </w:r>
      <w:r w:rsidRPr="00212EDF">
        <w:rPr>
          <w:rFonts w:cs="B Mitra"/>
          <w:sz w:val="28"/>
          <w:szCs w:val="28"/>
          <w:rtl/>
          <w:lang w:bidi="fa-IR"/>
        </w:rPr>
        <w:t xml:space="preserve">ه دهنده </w:t>
      </w:r>
      <w:r w:rsidRPr="00675CB5">
        <w:rPr>
          <w:rFonts w:cs="B Mitra"/>
          <w:sz w:val="28"/>
          <w:szCs w:val="28"/>
          <w:rtl/>
          <w:lang w:bidi="fa-IR"/>
        </w:rPr>
        <w:t>خدم</w:t>
      </w:r>
      <w:r w:rsidR="005A660E" w:rsidRPr="00675CB5">
        <w:rPr>
          <w:rFonts w:cs="B Mitra" w:hint="cs"/>
          <w:sz w:val="28"/>
          <w:szCs w:val="28"/>
          <w:rtl/>
          <w:lang w:bidi="fa-IR"/>
        </w:rPr>
        <w:t>ا</w:t>
      </w:r>
      <w:r w:rsidRPr="00675CB5">
        <w:rPr>
          <w:rFonts w:cs="B Mitra"/>
          <w:sz w:val="28"/>
          <w:szCs w:val="28"/>
          <w:rtl/>
          <w:lang w:bidi="fa-IR"/>
        </w:rPr>
        <w:t>ت</w:t>
      </w:r>
      <w:r w:rsidR="00675CB5">
        <w:rPr>
          <w:rFonts w:cs="B Mitra" w:hint="cs"/>
          <w:sz w:val="28"/>
          <w:szCs w:val="28"/>
          <w:rtl/>
          <w:lang w:bidi="fa-IR"/>
        </w:rPr>
        <w:t xml:space="preserve"> سلامت شغلی</w:t>
      </w:r>
      <w:r w:rsidRPr="00212EDF">
        <w:rPr>
          <w:rFonts w:cs="B Mitra" w:hint="cs"/>
          <w:sz w:val="28"/>
          <w:szCs w:val="28"/>
          <w:rtl/>
          <w:lang w:bidi="fa-IR"/>
        </w:rPr>
        <w:t xml:space="preserve">، </w:t>
      </w:r>
      <w:r w:rsidR="001A6501">
        <w:rPr>
          <w:rFonts w:cs="B Mitra"/>
          <w:sz w:val="28"/>
          <w:szCs w:val="28"/>
          <w:rtl/>
          <w:lang w:bidi="fa-IR"/>
        </w:rPr>
        <w:t>طی معاینات دوره ای و بدو</w:t>
      </w:r>
      <w:r w:rsidRPr="00212EDF">
        <w:rPr>
          <w:rFonts w:cs="B Mitra"/>
          <w:sz w:val="28"/>
          <w:szCs w:val="28"/>
          <w:rtl/>
          <w:lang w:bidi="fa-IR"/>
        </w:rPr>
        <w:t>استخدام</w:t>
      </w:r>
    </w:p>
    <w:p w:rsidR="006F0617" w:rsidRPr="00212EDF" w:rsidRDefault="006F0617" w:rsidP="001A6501">
      <w:pPr>
        <w:numPr>
          <w:ilvl w:val="0"/>
          <w:numId w:val="1"/>
        </w:numPr>
        <w:bidi/>
        <w:spacing w:line="360" w:lineRule="auto"/>
        <w:rPr>
          <w:rFonts w:cs="B Mitra"/>
          <w:sz w:val="28"/>
          <w:szCs w:val="28"/>
          <w:lang w:bidi="fa-IR"/>
        </w:rPr>
      </w:pPr>
      <w:r w:rsidRPr="00212EDF">
        <w:rPr>
          <w:rFonts w:cs="B Mitra" w:hint="cs"/>
          <w:sz w:val="28"/>
          <w:szCs w:val="28"/>
          <w:rtl/>
          <w:lang w:bidi="fa-IR"/>
        </w:rPr>
        <w:t xml:space="preserve">ارجاع شاغلین جهت </w:t>
      </w:r>
      <w:r w:rsidR="009C1817">
        <w:rPr>
          <w:rFonts w:cs="B Mitra" w:hint="cs"/>
          <w:sz w:val="28"/>
          <w:szCs w:val="28"/>
          <w:rtl/>
          <w:lang w:bidi="fa-IR"/>
        </w:rPr>
        <w:t xml:space="preserve">خدمات تکمیلی </w:t>
      </w:r>
      <w:r w:rsidRPr="00212EDF">
        <w:rPr>
          <w:rFonts w:cs="B Mitra" w:hint="cs"/>
          <w:sz w:val="28"/>
          <w:szCs w:val="28"/>
          <w:rtl/>
          <w:lang w:bidi="fa-IR"/>
        </w:rPr>
        <w:t>به مر</w:t>
      </w:r>
      <w:r w:rsidR="005A660E">
        <w:rPr>
          <w:rFonts w:cs="B Mitra" w:hint="cs"/>
          <w:sz w:val="28"/>
          <w:szCs w:val="28"/>
          <w:rtl/>
          <w:lang w:bidi="fa-IR"/>
        </w:rPr>
        <w:t>ا</w:t>
      </w:r>
      <w:r w:rsidRPr="00212EDF">
        <w:rPr>
          <w:rFonts w:cs="B Mitra" w:hint="cs"/>
          <w:sz w:val="28"/>
          <w:szCs w:val="28"/>
          <w:rtl/>
          <w:lang w:bidi="fa-IR"/>
        </w:rPr>
        <w:t>کز</w:t>
      </w:r>
      <w:r w:rsidR="00437181">
        <w:rPr>
          <w:rFonts w:cs="B Mitra" w:hint="cs"/>
          <w:sz w:val="28"/>
          <w:szCs w:val="28"/>
          <w:rtl/>
          <w:lang w:bidi="fa-IR"/>
        </w:rPr>
        <w:t xml:space="preserve"> خدمات</w:t>
      </w:r>
      <w:r w:rsidR="005A660E">
        <w:rPr>
          <w:rFonts w:cs="B Mitra" w:hint="cs"/>
          <w:sz w:val="28"/>
          <w:szCs w:val="28"/>
          <w:rtl/>
          <w:lang w:bidi="fa-IR"/>
        </w:rPr>
        <w:t>سلامت</w:t>
      </w:r>
      <w:r w:rsidRPr="00212EDF">
        <w:rPr>
          <w:rFonts w:cs="B Mitra" w:hint="cs"/>
          <w:sz w:val="28"/>
          <w:szCs w:val="28"/>
          <w:rtl/>
          <w:lang w:bidi="fa-IR"/>
        </w:rPr>
        <w:t xml:space="preserve"> نزدیک محل سکونت یا محل کار</w:t>
      </w:r>
    </w:p>
    <w:p w:rsidR="006F0617" w:rsidRPr="00212EDF" w:rsidRDefault="006F0617" w:rsidP="00D526ED">
      <w:pPr>
        <w:numPr>
          <w:ilvl w:val="0"/>
          <w:numId w:val="1"/>
        </w:numPr>
        <w:bidi/>
        <w:spacing w:line="360" w:lineRule="auto"/>
        <w:rPr>
          <w:rFonts w:cs="B Mitra"/>
          <w:sz w:val="28"/>
          <w:szCs w:val="28"/>
          <w:lang w:bidi="fa-IR"/>
        </w:rPr>
      </w:pPr>
      <w:r w:rsidRPr="00212EDF">
        <w:rPr>
          <w:rFonts w:cs="B Mitra" w:hint="cs"/>
          <w:sz w:val="28"/>
          <w:szCs w:val="28"/>
          <w:rtl/>
          <w:lang w:bidi="fa-IR"/>
        </w:rPr>
        <w:t>تدوی</w:t>
      </w:r>
      <w:r w:rsidR="005A660E">
        <w:rPr>
          <w:rFonts w:cs="B Mitra" w:hint="cs"/>
          <w:sz w:val="28"/>
          <w:szCs w:val="28"/>
          <w:rtl/>
          <w:lang w:bidi="fa-IR"/>
        </w:rPr>
        <w:t xml:space="preserve">ن دستورالعمل نظارت بر مراکز </w:t>
      </w:r>
      <w:r w:rsidR="00437181">
        <w:rPr>
          <w:rFonts w:cs="B Mitra" w:hint="cs"/>
          <w:sz w:val="28"/>
          <w:szCs w:val="28"/>
          <w:rtl/>
          <w:lang w:bidi="fa-IR"/>
        </w:rPr>
        <w:t xml:space="preserve">و پزشکان </w:t>
      </w:r>
      <w:r w:rsidR="005A660E">
        <w:rPr>
          <w:rFonts w:cs="B Mitra" w:hint="cs"/>
          <w:sz w:val="28"/>
          <w:szCs w:val="28"/>
          <w:rtl/>
          <w:lang w:bidi="fa-IR"/>
        </w:rPr>
        <w:t>ارای</w:t>
      </w:r>
      <w:r w:rsidRPr="00212EDF">
        <w:rPr>
          <w:rFonts w:cs="B Mitra" w:hint="cs"/>
          <w:sz w:val="28"/>
          <w:szCs w:val="28"/>
          <w:rtl/>
          <w:lang w:bidi="fa-IR"/>
        </w:rPr>
        <w:t>ه دهنده خدمات طب کار مطابق با برنامه</w:t>
      </w:r>
    </w:p>
    <w:p w:rsidR="006F0617" w:rsidRPr="00212EDF" w:rsidRDefault="00887800" w:rsidP="00D526ED">
      <w:pPr>
        <w:bidi/>
        <w:spacing w:after="0" w:line="360" w:lineRule="auto"/>
        <w:jc w:val="lowKashida"/>
        <w:rPr>
          <w:rFonts w:cs="B Mitra"/>
          <w:sz w:val="28"/>
          <w:szCs w:val="28"/>
          <w:rtl/>
          <w:lang w:bidi="fa-IR"/>
        </w:rPr>
      </w:pPr>
      <w:r>
        <w:rPr>
          <w:rFonts w:cs="B Mitra" w:hint="cs"/>
          <w:sz w:val="28"/>
          <w:szCs w:val="28"/>
          <w:rtl/>
          <w:lang w:bidi="fa-IR"/>
        </w:rPr>
        <w:t xml:space="preserve">این برنامه محور خدمات پیشگیری و کنترل بیماری های غیر واگیر در برنامه جدید سلامت شغلی خواهد بود. </w:t>
      </w:r>
      <w:r w:rsidR="006F0617" w:rsidRPr="00212EDF">
        <w:rPr>
          <w:rFonts w:cs="B Mitra" w:hint="cs"/>
          <w:sz w:val="28"/>
          <w:szCs w:val="28"/>
          <w:rtl/>
          <w:lang w:bidi="fa-IR"/>
        </w:rPr>
        <w:t xml:space="preserve">به لحاظ ضرورت تسریع در اجرای برنامه، </w:t>
      </w:r>
      <w:r w:rsidR="006F0617" w:rsidRPr="000A15E5">
        <w:rPr>
          <w:rFonts w:cs="B Mitra" w:hint="cs"/>
          <w:sz w:val="28"/>
          <w:szCs w:val="28"/>
          <w:rtl/>
          <w:lang w:bidi="fa-IR"/>
        </w:rPr>
        <w:t>این برنامه در دو فاز اجرایی</w:t>
      </w:r>
      <w:r w:rsidR="00FC1C03" w:rsidRPr="000A15E5">
        <w:rPr>
          <w:rFonts w:cs="B Mitra" w:hint="cs"/>
          <w:sz w:val="28"/>
          <w:szCs w:val="28"/>
          <w:rtl/>
          <w:lang w:bidi="fa-IR"/>
        </w:rPr>
        <w:t>،</w:t>
      </w:r>
      <w:r w:rsidR="006F0617" w:rsidRPr="000A15E5">
        <w:rPr>
          <w:rFonts w:cs="B Mitra" w:hint="cs"/>
          <w:sz w:val="28"/>
          <w:szCs w:val="28"/>
          <w:rtl/>
          <w:lang w:bidi="fa-IR"/>
        </w:rPr>
        <w:t xml:space="preserve"> طراحی و پس از پایلوت، برای اجرا در کشور ابلاغ می شود:</w:t>
      </w:r>
    </w:p>
    <w:p w:rsidR="006F0617" w:rsidRPr="00212EDF" w:rsidRDefault="006F0617" w:rsidP="00437181">
      <w:pPr>
        <w:autoSpaceDE w:val="0"/>
        <w:autoSpaceDN w:val="0"/>
        <w:bidi/>
        <w:adjustRightInd w:val="0"/>
        <w:spacing w:after="0" w:line="360" w:lineRule="auto"/>
        <w:rPr>
          <w:rFonts w:cs="B Mitra"/>
          <w:sz w:val="28"/>
          <w:szCs w:val="28"/>
          <w:rtl/>
          <w:lang w:bidi="fa-IR"/>
        </w:rPr>
      </w:pPr>
      <w:r w:rsidRPr="00212EDF">
        <w:rPr>
          <w:rFonts w:cs="B Mitra" w:hint="cs"/>
          <w:sz w:val="28"/>
          <w:szCs w:val="28"/>
          <w:rtl/>
          <w:lang w:bidi="fa-IR"/>
        </w:rPr>
        <w:t>فاز اول: راه اندازی سامانه و دریافت اطلاعات مرتبط با سلامت عمومی براساس سامانه طراحی شده در راستای سند</w:t>
      </w:r>
      <w:r w:rsidR="005A660E">
        <w:rPr>
          <w:rFonts w:cs="B Mitra" w:hint="cs"/>
          <w:sz w:val="28"/>
          <w:szCs w:val="28"/>
          <w:rtl/>
          <w:lang w:bidi="fa-IR"/>
        </w:rPr>
        <w:t xml:space="preserve"> ملی پیشگیری و کنترل بیماری های غیرواگیر</w:t>
      </w:r>
    </w:p>
    <w:p w:rsidR="00A3012F" w:rsidRDefault="00951E78" w:rsidP="00437181">
      <w:pPr>
        <w:autoSpaceDE w:val="0"/>
        <w:autoSpaceDN w:val="0"/>
        <w:bidi/>
        <w:adjustRightInd w:val="0"/>
        <w:spacing w:after="0" w:line="360" w:lineRule="auto"/>
        <w:ind w:firstLine="720"/>
        <w:jc w:val="both"/>
        <w:rPr>
          <w:rFonts w:cs="B Mitra" w:hint="cs"/>
          <w:b/>
          <w:bCs/>
          <w:color w:val="7030A0"/>
          <w:sz w:val="28"/>
          <w:szCs w:val="28"/>
          <w:rtl/>
          <w:lang w:bidi="fa-IR"/>
        </w:rPr>
      </w:pPr>
      <w:r w:rsidRPr="009C7D92">
        <w:rPr>
          <w:rFonts w:cs="B Mitra" w:hint="cs"/>
          <w:b/>
          <w:bCs/>
          <w:color w:val="7030A0"/>
          <w:sz w:val="28"/>
          <w:szCs w:val="28"/>
          <w:rtl/>
          <w:lang w:bidi="fa-IR"/>
        </w:rPr>
        <w:t xml:space="preserve">3-1- </w:t>
      </w:r>
      <w:r w:rsidR="00437181">
        <w:rPr>
          <w:rFonts w:cs="B Mitra" w:hint="cs"/>
          <w:b/>
          <w:bCs/>
          <w:color w:val="7030A0"/>
          <w:sz w:val="28"/>
          <w:szCs w:val="28"/>
          <w:rtl/>
          <w:lang w:bidi="fa-IR"/>
        </w:rPr>
        <w:t>مرحله</w:t>
      </w:r>
      <w:r w:rsidR="00C4471B">
        <w:rPr>
          <w:rFonts w:cs="B Mitra" w:hint="cs"/>
          <w:b/>
          <w:bCs/>
          <w:color w:val="7030A0"/>
          <w:sz w:val="28"/>
          <w:szCs w:val="28"/>
          <w:rtl/>
          <w:lang w:bidi="fa-IR"/>
        </w:rPr>
        <w:t xml:space="preserve"> </w:t>
      </w:r>
    </w:p>
    <w:p w:rsidR="00FC1C03" w:rsidRPr="009C7D92" w:rsidRDefault="00FC1C03" w:rsidP="00A3012F">
      <w:pPr>
        <w:autoSpaceDE w:val="0"/>
        <w:autoSpaceDN w:val="0"/>
        <w:bidi/>
        <w:adjustRightInd w:val="0"/>
        <w:spacing w:after="0" w:line="360" w:lineRule="auto"/>
        <w:ind w:firstLine="720"/>
        <w:jc w:val="both"/>
        <w:rPr>
          <w:rFonts w:cs="B Mitra"/>
          <w:b/>
          <w:bCs/>
          <w:color w:val="7030A0"/>
          <w:sz w:val="28"/>
          <w:szCs w:val="28"/>
          <w:rtl/>
          <w:lang w:bidi="fa-IR"/>
        </w:rPr>
      </w:pPr>
      <w:r w:rsidRPr="009C7D92">
        <w:rPr>
          <w:rFonts w:cs="B Mitra" w:hint="cs"/>
          <w:b/>
          <w:bCs/>
          <w:color w:val="7030A0"/>
          <w:sz w:val="28"/>
          <w:szCs w:val="28"/>
          <w:rtl/>
          <w:lang w:bidi="fa-IR"/>
        </w:rPr>
        <w:t>اول:</w:t>
      </w:r>
    </w:p>
    <w:p w:rsidR="00437181" w:rsidRDefault="00437181" w:rsidP="000A15E5">
      <w:pPr>
        <w:autoSpaceDE w:val="0"/>
        <w:autoSpaceDN w:val="0"/>
        <w:bidi/>
        <w:adjustRightInd w:val="0"/>
        <w:spacing w:after="0" w:line="360" w:lineRule="auto"/>
        <w:ind w:firstLine="720"/>
        <w:jc w:val="both"/>
        <w:rPr>
          <w:rFonts w:cs="B Mitra"/>
          <w:sz w:val="28"/>
          <w:szCs w:val="28"/>
          <w:rtl/>
          <w:lang w:bidi="fa-IR"/>
        </w:rPr>
      </w:pPr>
      <w:r>
        <w:rPr>
          <w:rFonts w:cs="B Mitra" w:hint="cs"/>
          <w:sz w:val="28"/>
          <w:szCs w:val="28"/>
          <w:rtl/>
          <w:lang w:bidi="fa-IR"/>
        </w:rPr>
        <w:t xml:space="preserve">در این مرحله تمامی اطلاعات موجود لازم برای اجرای مرحله دوم (خطرسنجی سکته های قلبی و مغزی) وارد سامانه می گردد و امکان ارتباط سامانه با سامانه سیب </w:t>
      </w:r>
      <w:r w:rsidR="00AD1FA3">
        <w:rPr>
          <w:rFonts w:cs="B Mitra" w:hint="cs"/>
          <w:sz w:val="28"/>
          <w:szCs w:val="28"/>
          <w:rtl/>
          <w:lang w:bidi="fa-IR"/>
        </w:rPr>
        <w:t xml:space="preserve">که بستر الکترونیکی ارائه خدمات در نظام بهداشتی می باشد </w:t>
      </w:r>
      <w:r>
        <w:rPr>
          <w:rFonts w:cs="B Mitra" w:hint="cs"/>
          <w:sz w:val="28"/>
          <w:szCs w:val="28"/>
          <w:rtl/>
          <w:lang w:bidi="fa-IR"/>
        </w:rPr>
        <w:t xml:space="preserve">برقرار می شود. </w:t>
      </w:r>
    </w:p>
    <w:p w:rsidR="000A15E5" w:rsidRPr="00212EDF" w:rsidRDefault="000A15E5" w:rsidP="00437181">
      <w:pPr>
        <w:autoSpaceDE w:val="0"/>
        <w:autoSpaceDN w:val="0"/>
        <w:bidi/>
        <w:adjustRightInd w:val="0"/>
        <w:spacing w:after="0" w:line="360" w:lineRule="auto"/>
        <w:ind w:firstLine="720"/>
        <w:jc w:val="both"/>
        <w:rPr>
          <w:rFonts w:cs="B Mitra"/>
          <w:sz w:val="28"/>
          <w:szCs w:val="28"/>
          <w:rtl/>
          <w:lang w:bidi="fa-IR"/>
        </w:rPr>
      </w:pPr>
      <w:r w:rsidRPr="00212EDF">
        <w:rPr>
          <w:rFonts w:cs="B Mitra" w:hint="cs"/>
          <w:sz w:val="28"/>
          <w:szCs w:val="28"/>
          <w:rtl/>
          <w:lang w:bidi="fa-IR"/>
        </w:rPr>
        <w:t xml:space="preserve">در گام اول </w:t>
      </w:r>
      <w:r>
        <w:rPr>
          <w:rFonts w:cs="B Mitra" w:hint="cs"/>
          <w:sz w:val="28"/>
          <w:szCs w:val="28"/>
          <w:rtl/>
          <w:lang w:bidi="fa-IR"/>
        </w:rPr>
        <w:t xml:space="preserve">جهت راه اندازی سامانه دریافت اطلاعات </w:t>
      </w:r>
      <w:r w:rsidRPr="00212EDF">
        <w:rPr>
          <w:rFonts w:cs="B Mitra" w:hint="cs"/>
          <w:sz w:val="28"/>
          <w:szCs w:val="28"/>
          <w:rtl/>
          <w:lang w:bidi="fa-IR"/>
        </w:rPr>
        <w:t>ابتدا بانک اطلاعات پایه سلامت شاغلین در سامانه جامع بازرسی کشور ایجاد می شود. که مسلما در آینده این اطلاعات در جهت برنامه ریزی های آتی راهگشا خواهند بود.</w:t>
      </w:r>
    </w:p>
    <w:p w:rsidR="00526B1B" w:rsidRPr="000A15E5" w:rsidRDefault="00437181" w:rsidP="004F1D8F">
      <w:pPr>
        <w:bidi/>
        <w:spacing w:after="0" w:line="360" w:lineRule="auto"/>
        <w:ind w:firstLine="284"/>
        <w:jc w:val="lowKashida"/>
        <w:rPr>
          <w:rFonts w:cs="B Mitra"/>
          <w:sz w:val="28"/>
          <w:szCs w:val="28"/>
          <w:rtl/>
          <w:lang w:bidi="fa-IR"/>
        </w:rPr>
      </w:pPr>
      <w:r>
        <w:rPr>
          <w:rFonts w:cs="B Mitra" w:hint="cs"/>
          <w:sz w:val="28"/>
          <w:szCs w:val="28"/>
          <w:rtl/>
          <w:lang w:bidi="fa-IR"/>
        </w:rPr>
        <w:lastRenderedPageBreak/>
        <w:t>جزء اصلی</w:t>
      </w:r>
      <w:r w:rsidR="00526B1B" w:rsidRPr="00212EDF">
        <w:rPr>
          <w:rFonts w:cs="B Mitra" w:hint="cs"/>
          <w:sz w:val="28"/>
          <w:szCs w:val="28"/>
          <w:rtl/>
          <w:lang w:bidi="fa-IR"/>
        </w:rPr>
        <w:t xml:space="preserve"> سند </w:t>
      </w:r>
      <w:r w:rsidR="00526B1B">
        <w:rPr>
          <w:rFonts w:cs="B Mitra" w:hint="cs"/>
          <w:sz w:val="28"/>
          <w:szCs w:val="28"/>
          <w:rtl/>
          <w:lang w:bidi="fa-IR"/>
        </w:rPr>
        <w:t xml:space="preserve">ملی پیشگیری و کنترل </w:t>
      </w:r>
      <w:r w:rsidR="00526B1B" w:rsidRPr="00212EDF">
        <w:rPr>
          <w:rFonts w:cs="B Mitra" w:hint="cs"/>
          <w:sz w:val="28"/>
          <w:szCs w:val="28"/>
          <w:rtl/>
          <w:lang w:bidi="fa-IR"/>
        </w:rPr>
        <w:t>بیماری های غیر واگیر</w:t>
      </w:r>
      <w:r w:rsidR="004F1D8F">
        <w:rPr>
          <w:rFonts w:cs="B Mitra" w:hint="cs"/>
          <w:sz w:val="28"/>
          <w:szCs w:val="28"/>
          <w:rtl/>
          <w:lang w:bidi="fa-IR"/>
        </w:rPr>
        <w:t xml:space="preserve"> یعنی</w:t>
      </w:r>
      <w:r w:rsidR="00526B1B" w:rsidRPr="00212EDF">
        <w:rPr>
          <w:rFonts w:cs="B Mitra" w:hint="cs"/>
          <w:sz w:val="28"/>
          <w:szCs w:val="28"/>
          <w:rtl/>
          <w:lang w:bidi="fa-IR"/>
        </w:rPr>
        <w:t xml:space="preserve"> خطر </w:t>
      </w:r>
      <w:r w:rsidR="00526B1B">
        <w:rPr>
          <w:rFonts w:cs="B Mitra" w:hint="cs"/>
          <w:sz w:val="28"/>
          <w:szCs w:val="28"/>
          <w:rtl/>
          <w:lang w:bidi="fa-IR"/>
        </w:rPr>
        <w:t xml:space="preserve">سنجی سکته های قلبی مغزی </w:t>
      </w:r>
      <w:r w:rsidR="004F1D8F">
        <w:rPr>
          <w:rFonts w:cs="B Mitra" w:hint="cs"/>
          <w:sz w:val="28"/>
          <w:szCs w:val="28"/>
          <w:rtl/>
          <w:lang w:bidi="fa-IR"/>
        </w:rPr>
        <w:t>به همراه راه اندازی س</w:t>
      </w:r>
      <w:r w:rsidR="00AD1FA3">
        <w:rPr>
          <w:rFonts w:cs="B Mitra" w:hint="cs"/>
          <w:sz w:val="28"/>
          <w:szCs w:val="28"/>
          <w:rtl/>
          <w:lang w:bidi="fa-IR"/>
        </w:rPr>
        <w:t>امانه بصورت آزمایشی در 4 شهرستان (</w:t>
      </w:r>
      <w:r w:rsidR="00AD1FA3" w:rsidRPr="00AD1FA3">
        <w:rPr>
          <w:rFonts w:cs="B Mitra" w:hint="cs"/>
          <w:sz w:val="28"/>
          <w:szCs w:val="28"/>
          <w:rtl/>
          <w:lang w:bidi="fa-IR"/>
        </w:rPr>
        <w:t>شهرضا،مراغه،بافت،نقده</w:t>
      </w:r>
      <w:r w:rsidR="00AD1FA3">
        <w:rPr>
          <w:rFonts w:cs="B Mitra" w:hint="cs"/>
          <w:sz w:val="28"/>
          <w:szCs w:val="28"/>
          <w:rtl/>
          <w:lang w:bidi="fa-IR"/>
        </w:rPr>
        <w:t>)</w:t>
      </w:r>
      <w:r w:rsidR="004F1D8F">
        <w:rPr>
          <w:rFonts w:cs="B Mitra" w:hint="cs"/>
          <w:sz w:val="28"/>
          <w:szCs w:val="28"/>
          <w:rtl/>
          <w:lang w:bidi="fa-IR"/>
        </w:rPr>
        <w:t xml:space="preserve"> به اجرا در می آید. در خطر سنجی بعد از </w:t>
      </w:r>
      <w:r w:rsidR="00526B1B" w:rsidRPr="00212EDF">
        <w:rPr>
          <w:rFonts w:cs="B Mitra" w:hint="cs"/>
          <w:sz w:val="28"/>
          <w:szCs w:val="28"/>
          <w:rtl/>
          <w:lang w:bidi="fa-IR"/>
        </w:rPr>
        <w:t xml:space="preserve">بررسی وضعیت قند و کلسترول خون </w:t>
      </w:r>
      <w:r w:rsidR="004F1D8F">
        <w:rPr>
          <w:rFonts w:cs="B Mitra" w:hint="cs"/>
          <w:sz w:val="28"/>
          <w:szCs w:val="28"/>
          <w:rtl/>
          <w:lang w:bidi="fa-IR"/>
        </w:rPr>
        <w:t>و اندازه گیری فشار خون با لحاظ عوامل</w:t>
      </w:r>
      <w:r w:rsidR="009A4E85">
        <w:rPr>
          <w:rFonts w:cs="B Mitra" w:hint="cs"/>
          <w:sz w:val="28"/>
          <w:szCs w:val="28"/>
          <w:rtl/>
          <w:lang w:bidi="fa-IR"/>
        </w:rPr>
        <w:t xml:space="preserve"> سن، </w:t>
      </w:r>
      <w:r w:rsidR="00526B1B" w:rsidRPr="00212EDF">
        <w:rPr>
          <w:rFonts w:cs="B Mitra" w:hint="cs"/>
          <w:sz w:val="28"/>
          <w:szCs w:val="28"/>
          <w:rtl/>
          <w:lang w:bidi="fa-IR"/>
        </w:rPr>
        <w:t xml:space="preserve">جنس و مصرف دخانیات، میزان </w:t>
      </w:r>
      <w:r w:rsidR="009A6A05">
        <w:rPr>
          <w:rFonts w:cs="B Mitra" w:hint="cs"/>
          <w:sz w:val="28"/>
          <w:szCs w:val="28"/>
          <w:rtl/>
          <w:lang w:bidi="fa-IR"/>
        </w:rPr>
        <w:t xml:space="preserve">احتمال </w:t>
      </w:r>
      <w:r w:rsidR="00526B1B" w:rsidRPr="00212EDF">
        <w:rPr>
          <w:rFonts w:cs="B Mitra" w:hint="cs"/>
          <w:sz w:val="28"/>
          <w:szCs w:val="28"/>
          <w:rtl/>
          <w:lang w:bidi="fa-IR"/>
        </w:rPr>
        <w:t>خطر بروز سکته قلبی و مغزی</w:t>
      </w:r>
      <w:r w:rsidR="009A6A05">
        <w:rPr>
          <w:rFonts w:cs="B Mitra" w:hint="cs"/>
          <w:sz w:val="28"/>
          <w:szCs w:val="28"/>
          <w:rtl/>
          <w:lang w:bidi="fa-IR"/>
        </w:rPr>
        <w:t xml:space="preserve"> در ده سال آینده</w:t>
      </w:r>
      <w:r w:rsidR="00526B1B" w:rsidRPr="00212EDF">
        <w:rPr>
          <w:rFonts w:cs="B Mitra" w:hint="cs"/>
          <w:sz w:val="28"/>
          <w:szCs w:val="28"/>
          <w:rtl/>
          <w:lang w:bidi="fa-IR"/>
        </w:rPr>
        <w:t xml:space="preserve"> تعیین </w:t>
      </w:r>
      <w:r w:rsidR="00D84395">
        <w:rPr>
          <w:rFonts w:cs="B Mitra" w:hint="cs"/>
          <w:sz w:val="28"/>
          <w:szCs w:val="28"/>
          <w:rtl/>
          <w:lang w:bidi="fa-IR"/>
        </w:rPr>
        <w:t>می گردد</w:t>
      </w:r>
      <w:r w:rsidR="00526B1B" w:rsidRPr="00212EDF">
        <w:rPr>
          <w:rFonts w:cs="B Mitra" w:hint="cs"/>
          <w:sz w:val="28"/>
          <w:szCs w:val="28"/>
          <w:rtl/>
          <w:lang w:bidi="fa-IR"/>
        </w:rPr>
        <w:t xml:space="preserve"> و بر اساس آن مداخل</w:t>
      </w:r>
      <w:r w:rsidR="009A6A05">
        <w:rPr>
          <w:rFonts w:cs="B Mitra" w:hint="cs"/>
          <w:sz w:val="28"/>
          <w:szCs w:val="28"/>
          <w:rtl/>
          <w:lang w:bidi="fa-IR"/>
        </w:rPr>
        <w:t>ات مناسبی پیش بینی و اجرا می شود</w:t>
      </w:r>
      <w:r w:rsidR="004F1D8F">
        <w:rPr>
          <w:rFonts w:cs="B Mitra" w:hint="cs"/>
          <w:sz w:val="28"/>
          <w:szCs w:val="28"/>
          <w:rtl/>
          <w:lang w:bidi="fa-IR"/>
        </w:rPr>
        <w:t xml:space="preserve"> و نهایتاًدر صورت ضرورت، فرد </w:t>
      </w:r>
      <w:r w:rsidR="000A15E5">
        <w:rPr>
          <w:rFonts w:cs="B Mitra" w:hint="cs"/>
          <w:sz w:val="28"/>
          <w:szCs w:val="28"/>
          <w:rtl/>
          <w:lang w:bidi="fa-IR"/>
        </w:rPr>
        <w:t xml:space="preserve">جهت </w:t>
      </w:r>
      <w:r w:rsidR="007E75D9" w:rsidRPr="000A15E5">
        <w:rPr>
          <w:rFonts w:cs="B Mitra" w:hint="cs"/>
          <w:sz w:val="28"/>
          <w:szCs w:val="28"/>
          <w:rtl/>
          <w:lang w:bidi="fa-IR"/>
        </w:rPr>
        <w:t>د</w:t>
      </w:r>
      <w:r w:rsidR="00526B1B" w:rsidRPr="000A15E5">
        <w:rPr>
          <w:rFonts w:cs="B Mitra" w:hint="cs"/>
          <w:sz w:val="28"/>
          <w:szCs w:val="28"/>
          <w:rtl/>
          <w:lang w:bidi="fa-IR"/>
        </w:rPr>
        <w:t>ریافت بهتر خدمات و پیگیری به نزدیکترین مراکز ارایه خدمات سلامت  همراه با برگه ارزیابی خطر</w:t>
      </w:r>
      <w:r w:rsidR="007E75D9" w:rsidRPr="000A15E5">
        <w:rPr>
          <w:rFonts w:cs="B Mitra" w:hint="cs"/>
          <w:sz w:val="28"/>
          <w:szCs w:val="28"/>
          <w:rtl/>
          <w:lang w:bidi="fa-IR"/>
        </w:rPr>
        <w:t xml:space="preserve">تکمیل شده، ارجاع </w:t>
      </w:r>
      <w:r w:rsidR="00AD1FA3">
        <w:rPr>
          <w:rFonts w:cs="B Mitra" w:hint="cs"/>
          <w:sz w:val="28"/>
          <w:szCs w:val="28"/>
          <w:rtl/>
          <w:lang w:bidi="fa-IR"/>
        </w:rPr>
        <w:t xml:space="preserve">می </w:t>
      </w:r>
      <w:r w:rsidR="004F1D8F">
        <w:rPr>
          <w:rFonts w:cs="B Mitra" w:hint="cs"/>
          <w:sz w:val="28"/>
          <w:szCs w:val="28"/>
          <w:rtl/>
          <w:lang w:bidi="fa-IR"/>
        </w:rPr>
        <w:t>شو</w:t>
      </w:r>
      <w:r w:rsidR="007E75D9" w:rsidRPr="000A15E5">
        <w:rPr>
          <w:rFonts w:cs="B Mitra" w:hint="cs"/>
          <w:sz w:val="28"/>
          <w:szCs w:val="28"/>
          <w:rtl/>
          <w:lang w:bidi="fa-IR"/>
        </w:rPr>
        <w:t>د</w:t>
      </w:r>
      <w:r w:rsidR="004F1D8F">
        <w:rPr>
          <w:rFonts w:cs="B Mitra" w:hint="cs"/>
          <w:sz w:val="28"/>
          <w:szCs w:val="28"/>
          <w:rtl/>
          <w:lang w:bidi="fa-IR"/>
        </w:rPr>
        <w:t>.</w:t>
      </w:r>
    </w:p>
    <w:p w:rsidR="004F1D8F" w:rsidRPr="000A15E5" w:rsidRDefault="004F1D8F" w:rsidP="004F1D8F">
      <w:pPr>
        <w:autoSpaceDE w:val="0"/>
        <w:autoSpaceDN w:val="0"/>
        <w:bidi/>
        <w:adjustRightInd w:val="0"/>
        <w:spacing w:after="0" w:line="360" w:lineRule="auto"/>
        <w:ind w:firstLine="284"/>
        <w:jc w:val="both"/>
        <w:rPr>
          <w:rFonts w:cs="B Mitra"/>
          <w:sz w:val="28"/>
          <w:szCs w:val="28"/>
          <w:rtl/>
          <w:lang w:bidi="fa-IR"/>
        </w:rPr>
      </w:pPr>
    </w:p>
    <w:p w:rsidR="006F0617" w:rsidRPr="009C7D92" w:rsidRDefault="00951E78" w:rsidP="004F1D8F">
      <w:pPr>
        <w:autoSpaceDE w:val="0"/>
        <w:autoSpaceDN w:val="0"/>
        <w:bidi/>
        <w:adjustRightInd w:val="0"/>
        <w:spacing w:after="0" w:line="360" w:lineRule="auto"/>
        <w:jc w:val="both"/>
        <w:rPr>
          <w:rFonts w:cs="B Mitra"/>
          <w:b/>
          <w:bCs/>
          <w:color w:val="7030A0"/>
          <w:sz w:val="28"/>
          <w:szCs w:val="28"/>
          <w:rtl/>
          <w:lang w:bidi="fa-IR"/>
        </w:rPr>
      </w:pPr>
      <w:r w:rsidRPr="009C7D92">
        <w:rPr>
          <w:rFonts w:cs="B Mitra" w:hint="cs"/>
          <w:b/>
          <w:bCs/>
          <w:color w:val="7030A0"/>
          <w:sz w:val="28"/>
          <w:szCs w:val="28"/>
          <w:rtl/>
          <w:lang w:bidi="fa-IR"/>
        </w:rPr>
        <w:t xml:space="preserve">3-2- </w:t>
      </w:r>
      <w:r w:rsidR="004F1D8F">
        <w:rPr>
          <w:rFonts w:cs="B Mitra" w:hint="cs"/>
          <w:b/>
          <w:bCs/>
          <w:color w:val="7030A0"/>
          <w:sz w:val="28"/>
          <w:szCs w:val="28"/>
          <w:rtl/>
          <w:lang w:bidi="fa-IR"/>
        </w:rPr>
        <w:t>مرحله</w:t>
      </w:r>
      <w:r w:rsidR="006F0617" w:rsidRPr="009C7D92">
        <w:rPr>
          <w:rFonts w:cs="B Mitra" w:hint="cs"/>
          <w:b/>
          <w:bCs/>
          <w:color w:val="7030A0"/>
          <w:sz w:val="28"/>
          <w:szCs w:val="28"/>
          <w:rtl/>
          <w:lang w:bidi="fa-IR"/>
        </w:rPr>
        <w:t xml:space="preserve"> دوم: آموزش و اجرای</w:t>
      </w:r>
      <w:r w:rsidR="004F1D8F">
        <w:rPr>
          <w:rFonts w:cs="B Mitra" w:hint="cs"/>
          <w:b/>
          <w:bCs/>
          <w:color w:val="7030A0"/>
          <w:sz w:val="28"/>
          <w:szCs w:val="28"/>
          <w:rtl/>
          <w:lang w:bidi="fa-IR"/>
        </w:rPr>
        <w:t xml:space="preserve"> سراسری</w:t>
      </w:r>
    </w:p>
    <w:p w:rsidR="00951E78" w:rsidRDefault="0036247C" w:rsidP="006911B9">
      <w:pPr>
        <w:autoSpaceDE w:val="0"/>
        <w:autoSpaceDN w:val="0"/>
        <w:bidi/>
        <w:adjustRightInd w:val="0"/>
        <w:spacing w:after="0" w:line="360" w:lineRule="auto"/>
        <w:jc w:val="both"/>
        <w:rPr>
          <w:rFonts w:cs="B Mitra"/>
          <w:sz w:val="28"/>
          <w:szCs w:val="28"/>
          <w:rtl/>
          <w:lang w:bidi="fa-IR"/>
        </w:rPr>
      </w:pPr>
      <w:r>
        <w:rPr>
          <w:rFonts w:cs="B Mitra" w:hint="cs"/>
          <w:sz w:val="28"/>
          <w:szCs w:val="28"/>
          <w:rtl/>
          <w:lang w:bidi="fa-IR"/>
        </w:rPr>
        <w:t>این مرحله پس از اجرای آزمایشی</w:t>
      </w:r>
      <w:r w:rsidR="006911B9">
        <w:rPr>
          <w:rFonts w:cs="B Mitra" w:hint="cs"/>
          <w:sz w:val="28"/>
          <w:szCs w:val="28"/>
          <w:rtl/>
          <w:lang w:bidi="fa-IR"/>
        </w:rPr>
        <w:t xml:space="preserve"> برنامه</w:t>
      </w:r>
      <w:r>
        <w:rPr>
          <w:rFonts w:cs="B Mitra" w:hint="cs"/>
          <w:sz w:val="28"/>
          <w:szCs w:val="28"/>
          <w:rtl/>
          <w:lang w:bidi="fa-IR"/>
        </w:rPr>
        <w:t xml:space="preserve"> در 4 شهرستان شهرضا، مراغه، بافت، نقده و پس از </w:t>
      </w:r>
      <w:r w:rsidR="006911B9">
        <w:rPr>
          <w:rFonts w:cs="B Mitra" w:hint="cs"/>
          <w:sz w:val="28"/>
          <w:szCs w:val="28"/>
          <w:rtl/>
          <w:lang w:bidi="fa-IR"/>
        </w:rPr>
        <w:t xml:space="preserve">احصاء و </w:t>
      </w:r>
      <w:r>
        <w:rPr>
          <w:rFonts w:cs="B Mitra" w:hint="cs"/>
          <w:sz w:val="28"/>
          <w:szCs w:val="28"/>
          <w:rtl/>
          <w:lang w:bidi="fa-IR"/>
        </w:rPr>
        <w:t>رفع مشکلات، در کل کشور به اجرا در می آید. جلسات آموزشی لازم بصورت قطبی برای حوزه های مرتبط در معاونت های بهداشتی دانشگاه ها با کمک دفتر مدیریت بیماری های غیرواگیر به اجرا در می آید و سپس از طریق بصورت آبشاری به مراکز و پزشکان</w:t>
      </w:r>
      <w:r w:rsidR="0061231D">
        <w:rPr>
          <w:rFonts w:cs="B Mitra" w:hint="cs"/>
          <w:sz w:val="28"/>
          <w:szCs w:val="28"/>
          <w:rtl/>
          <w:lang w:bidi="fa-IR"/>
        </w:rPr>
        <w:t xml:space="preserve"> مجازارائه دهنده </w:t>
      </w:r>
      <w:r w:rsidR="0061231D" w:rsidRPr="006911B9">
        <w:rPr>
          <w:rFonts w:cs="B Mitra" w:hint="cs"/>
          <w:sz w:val="28"/>
          <w:szCs w:val="28"/>
          <w:rtl/>
          <w:lang w:bidi="fa-IR"/>
        </w:rPr>
        <w:t>خدمات سلامت شغلی</w:t>
      </w:r>
      <w:r w:rsidR="0061231D">
        <w:rPr>
          <w:rFonts w:cs="B Mitra" w:hint="cs"/>
          <w:sz w:val="28"/>
          <w:szCs w:val="28"/>
          <w:rtl/>
          <w:lang w:bidi="fa-IR"/>
        </w:rPr>
        <w:t xml:space="preserve"> آموزش داده </w:t>
      </w:r>
      <w:r w:rsidR="006911B9">
        <w:rPr>
          <w:rFonts w:cs="B Mitra" w:hint="cs"/>
          <w:sz w:val="28"/>
          <w:szCs w:val="28"/>
          <w:rtl/>
          <w:lang w:bidi="fa-IR"/>
        </w:rPr>
        <w:t>می شود</w:t>
      </w:r>
      <w:r w:rsidR="0061231D">
        <w:rPr>
          <w:rFonts w:cs="B Mitra" w:hint="cs"/>
          <w:sz w:val="28"/>
          <w:szCs w:val="28"/>
          <w:rtl/>
          <w:lang w:bidi="fa-IR"/>
        </w:rPr>
        <w:t xml:space="preserve">. </w:t>
      </w:r>
    </w:p>
    <w:p w:rsidR="0061231D" w:rsidRDefault="0061231D" w:rsidP="0061231D">
      <w:pPr>
        <w:autoSpaceDE w:val="0"/>
        <w:autoSpaceDN w:val="0"/>
        <w:bidi/>
        <w:adjustRightInd w:val="0"/>
        <w:spacing w:after="0" w:line="360" w:lineRule="auto"/>
        <w:jc w:val="both"/>
        <w:rPr>
          <w:rFonts w:cs="B Mitra"/>
          <w:sz w:val="28"/>
          <w:szCs w:val="28"/>
          <w:rtl/>
          <w:lang w:bidi="fa-IR"/>
        </w:rPr>
      </w:pPr>
      <w:r>
        <w:rPr>
          <w:rFonts w:cs="B Mitra" w:hint="cs"/>
          <w:sz w:val="28"/>
          <w:szCs w:val="28"/>
          <w:rtl/>
          <w:lang w:bidi="fa-IR"/>
        </w:rPr>
        <w:t>پایش و نظارت اجرای برنامه ها طبق برنامه های مدون از طریق معاونت های بهداشتی دانشگاه ها به اجرا در خواهد آمد.</w:t>
      </w:r>
    </w:p>
    <w:p w:rsidR="001C7675" w:rsidRPr="00BE4ACA" w:rsidRDefault="00D501FC" w:rsidP="00D501FC">
      <w:pPr>
        <w:autoSpaceDE w:val="0"/>
        <w:autoSpaceDN w:val="0"/>
        <w:bidi/>
        <w:adjustRightInd w:val="0"/>
        <w:spacing w:after="0" w:line="360" w:lineRule="auto"/>
        <w:jc w:val="both"/>
        <w:rPr>
          <w:rFonts w:cs="B Mitra"/>
          <w:sz w:val="28"/>
          <w:szCs w:val="28"/>
          <w:rtl/>
          <w:lang w:bidi="fa-IR"/>
        </w:rPr>
      </w:pPr>
      <w:r>
        <w:rPr>
          <w:rFonts w:cs="B Mitra" w:hint="cs"/>
          <w:sz w:val="28"/>
          <w:szCs w:val="28"/>
          <w:rtl/>
          <w:lang w:bidi="fa-IR"/>
        </w:rPr>
        <w:t xml:space="preserve">نکته: در این برنامه جز خطرسنجی سند ملی .... مد نظر قرار گرفته است. از آنجا که خدمات تشخیص زودرس سرطان های سه گانه روده بزرگ، پستان و دهانه رحم نیز از اجزاء دیگر سند فوق می باشد، لذا کارفرمایان موظفند ترتیبی اتخاذ نمایند که کلیه شاغلین بعد از ارزیابی ها و اقدامات اولیه موضوع این برنامه با روش های تشویقی مناسب به مراکز خدمات سلامت محل زندگیشان جهت تکمیل و پیگیری خدمات مراجعه نموده و در بازگشت گواهی مرکز فوق را مبنی بر انجام اقدامات تکمیل شده ارائه نمایند. </w:t>
      </w:r>
    </w:p>
    <w:p w:rsidR="00951E78" w:rsidRDefault="00951E78" w:rsidP="00951E78">
      <w:pPr>
        <w:bidi/>
        <w:rPr>
          <w:rFonts w:cs="B Nazanin"/>
          <w:b/>
          <w:bCs/>
          <w:color w:val="0070C0"/>
          <w:sz w:val="28"/>
          <w:szCs w:val="28"/>
          <w:rtl/>
          <w:lang w:bidi="fa-IR"/>
        </w:rPr>
      </w:pPr>
    </w:p>
    <w:p w:rsidR="006F0617" w:rsidRDefault="006F0617" w:rsidP="006F0617">
      <w:pPr>
        <w:bidi/>
        <w:rPr>
          <w:rFonts w:cs="B Nazanin"/>
          <w:sz w:val="28"/>
          <w:szCs w:val="28"/>
          <w:rtl/>
        </w:rPr>
      </w:pPr>
    </w:p>
    <w:p w:rsidR="006911B9" w:rsidRDefault="006911B9" w:rsidP="006911B9">
      <w:pPr>
        <w:bidi/>
        <w:rPr>
          <w:rFonts w:cs="B Nazanin"/>
          <w:sz w:val="28"/>
          <w:szCs w:val="28"/>
          <w:rtl/>
        </w:rPr>
      </w:pPr>
    </w:p>
    <w:p w:rsidR="006911B9" w:rsidRDefault="006911B9" w:rsidP="006911B9">
      <w:pPr>
        <w:bidi/>
        <w:rPr>
          <w:rFonts w:cs="B Nazanin"/>
          <w:sz w:val="28"/>
          <w:szCs w:val="28"/>
          <w:rtl/>
        </w:rPr>
      </w:pPr>
    </w:p>
    <w:p w:rsidR="006911B9" w:rsidRDefault="006911B9" w:rsidP="006911B9">
      <w:pPr>
        <w:bidi/>
        <w:rPr>
          <w:rFonts w:cs="B Nazanin"/>
          <w:sz w:val="28"/>
          <w:szCs w:val="28"/>
          <w:rtl/>
        </w:rPr>
      </w:pPr>
    </w:p>
    <w:p w:rsidR="006911B9" w:rsidRDefault="006911B9" w:rsidP="006911B9">
      <w:pPr>
        <w:bidi/>
        <w:rPr>
          <w:rFonts w:cs="B Nazanin"/>
          <w:sz w:val="28"/>
          <w:szCs w:val="28"/>
          <w:rtl/>
        </w:rPr>
      </w:pPr>
    </w:p>
    <w:p w:rsidR="006F0617" w:rsidRDefault="006F0617" w:rsidP="006F0617">
      <w:pPr>
        <w:bidi/>
        <w:rPr>
          <w:rFonts w:cs="B Nazanin"/>
          <w:sz w:val="28"/>
          <w:szCs w:val="28"/>
          <w:rtl/>
        </w:rPr>
      </w:pPr>
    </w:p>
    <w:p w:rsidR="006F0617" w:rsidRPr="00951E78" w:rsidRDefault="006F0617" w:rsidP="001C7675">
      <w:pPr>
        <w:pStyle w:val="ListParagraph"/>
        <w:numPr>
          <w:ilvl w:val="0"/>
          <w:numId w:val="8"/>
        </w:numPr>
        <w:bidi/>
        <w:rPr>
          <w:rFonts w:cs="B Nazanin"/>
          <w:b/>
          <w:bCs/>
          <w:color w:val="0070C0"/>
          <w:sz w:val="28"/>
          <w:szCs w:val="28"/>
          <w:rtl/>
          <w:lang w:bidi="fa-IR"/>
        </w:rPr>
      </w:pPr>
      <w:r w:rsidRPr="00951E78">
        <w:rPr>
          <w:rFonts w:cs="B Nazanin" w:hint="cs"/>
          <w:b/>
          <w:bCs/>
          <w:color w:val="0070C0"/>
          <w:sz w:val="28"/>
          <w:szCs w:val="28"/>
          <w:rtl/>
          <w:lang w:bidi="fa-IR"/>
        </w:rPr>
        <w:t>چارت چگونگی اجرا:</w:t>
      </w:r>
    </w:p>
    <w:p w:rsidR="006F0617" w:rsidRPr="004D4EE5" w:rsidRDefault="006F0617" w:rsidP="006F0617">
      <w:pPr>
        <w:bidi/>
        <w:rPr>
          <w:rFonts w:cs="B Nazanin"/>
          <w:b/>
          <w:bCs/>
          <w:color w:val="0070C0"/>
          <w:sz w:val="28"/>
          <w:szCs w:val="28"/>
          <w:rtl/>
          <w:lang w:bidi="fa-IR"/>
        </w:rPr>
      </w:pPr>
      <w:bookmarkStart w:id="13" w:name="_GoBack"/>
      <w:r>
        <w:rPr>
          <w:rFonts w:cs="B Nazanin"/>
          <w:b/>
          <w:bCs/>
          <w:noProof/>
          <w:color w:val="0070C0"/>
          <w:sz w:val="28"/>
          <w:szCs w:val="28"/>
          <w:rtl/>
          <w:lang w:bidi="fa-IR"/>
        </w:rPr>
        <w:drawing>
          <wp:inline distT="0" distB="0" distL="0" distR="0">
            <wp:extent cx="5486400" cy="6134100"/>
            <wp:effectExtent l="38100" t="0" r="19050" b="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bookmarkEnd w:id="13"/>
    </w:p>
    <w:p w:rsidR="00A33028" w:rsidRPr="00A33028" w:rsidRDefault="00A33028" w:rsidP="00A33028">
      <w:pPr>
        <w:bidi/>
        <w:spacing w:line="360" w:lineRule="auto"/>
        <w:jc w:val="both"/>
        <w:rPr>
          <w:rFonts w:cs="B Mitra"/>
          <w:color w:val="FF0000"/>
          <w:sz w:val="28"/>
          <w:szCs w:val="28"/>
          <w:rtl/>
          <w:lang w:bidi="fa-IR"/>
        </w:rPr>
      </w:pPr>
    </w:p>
    <w:sectPr w:rsidR="00A33028" w:rsidRPr="00A33028" w:rsidSect="00E1453D">
      <w:pgSz w:w="12240" w:h="15840"/>
      <w:pgMar w:top="1440" w:right="1440" w:bottom="1440" w:left="1440" w:header="720" w:footer="720" w:gutter="0"/>
      <w:pgBorders w:offsetFrom="page">
        <w:top w:val="thinThickMediumGap" w:sz="24" w:space="24" w:color="002060"/>
        <w:left w:val="thinThickMediumGap" w:sz="24" w:space="24" w:color="002060"/>
        <w:bottom w:val="thinThickMediumGap" w:sz="24" w:space="24" w:color="002060"/>
        <w:right w:val="thinThickMediumGap" w:sz="24" w:space="24" w:color="002060"/>
      </w:pgBorders>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Calibri Light">
    <w:altName w:val="Calibri"/>
    <w:charset w:val="00"/>
    <w:family w:val="swiss"/>
    <w:pitch w:val="variable"/>
    <w:sig w:usb0="00000001" w:usb1="4000207B" w:usb2="00000000" w:usb3="00000000" w:csb0="0000019F" w:csb1="00000000"/>
  </w:font>
  <w:font w:name="B Homa">
    <w:panose1 w:val="00000400000000000000"/>
    <w:charset w:val="B2"/>
    <w:family w:val="auto"/>
    <w:pitch w:val="variable"/>
    <w:sig w:usb0="00002001" w:usb1="80000000" w:usb2="00000008" w:usb3="00000000" w:csb0="00000040" w:csb1="00000000"/>
  </w:font>
  <w:font w:name="BLotus">
    <w:altName w:val="Times New Roman"/>
    <w:panose1 w:val="00000000000000000000"/>
    <w:charset w:val="B2"/>
    <w:family w:val="auto"/>
    <w:notTrueType/>
    <w:pitch w:val="default"/>
    <w:sig w:usb0="00002001" w:usb1="00000000" w:usb2="00000000" w:usb3="00000000" w:csb0="00000040" w:csb1="00000000"/>
  </w:font>
  <w:font w:name="B Nazanin">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49134B"/>
    <w:multiLevelType w:val="hybridMultilevel"/>
    <w:tmpl w:val="A5E0F13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21F1700"/>
    <w:multiLevelType w:val="hybridMultilevel"/>
    <w:tmpl w:val="4FDE6E2A"/>
    <w:lvl w:ilvl="0" w:tplc="78DAD09A">
      <w:start w:val="4"/>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433F1CE9"/>
    <w:multiLevelType w:val="hybridMultilevel"/>
    <w:tmpl w:val="BB38D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0823C8"/>
    <w:multiLevelType w:val="hybridMultilevel"/>
    <w:tmpl w:val="C4581BA0"/>
    <w:lvl w:ilvl="0" w:tplc="4D7051C8">
      <w:start w:val="1"/>
      <w:numFmt w:val="bullet"/>
      <w:lvlText w:val=""/>
      <w:lvlJc w:val="left"/>
      <w:pPr>
        <w:tabs>
          <w:tab w:val="num" w:pos="720"/>
        </w:tabs>
        <w:ind w:left="720" w:hanging="360"/>
      </w:pPr>
      <w:rPr>
        <w:rFonts w:ascii="Wingdings 3" w:hAnsi="Wingdings 3" w:hint="default"/>
      </w:rPr>
    </w:lvl>
    <w:lvl w:ilvl="1" w:tplc="D7268BF8" w:tentative="1">
      <w:start w:val="1"/>
      <w:numFmt w:val="bullet"/>
      <w:lvlText w:val=""/>
      <w:lvlJc w:val="left"/>
      <w:pPr>
        <w:tabs>
          <w:tab w:val="num" w:pos="1440"/>
        </w:tabs>
        <w:ind w:left="1440" w:hanging="360"/>
      </w:pPr>
      <w:rPr>
        <w:rFonts w:ascii="Wingdings 3" w:hAnsi="Wingdings 3" w:hint="default"/>
      </w:rPr>
    </w:lvl>
    <w:lvl w:ilvl="2" w:tplc="49B03654" w:tentative="1">
      <w:start w:val="1"/>
      <w:numFmt w:val="bullet"/>
      <w:lvlText w:val=""/>
      <w:lvlJc w:val="left"/>
      <w:pPr>
        <w:tabs>
          <w:tab w:val="num" w:pos="2160"/>
        </w:tabs>
        <w:ind w:left="2160" w:hanging="360"/>
      </w:pPr>
      <w:rPr>
        <w:rFonts w:ascii="Wingdings 3" w:hAnsi="Wingdings 3" w:hint="default"/>
      </w:rPr>
    </w:lvl>
    <w:lvl w:ilvl="3" w:tplc="8DA8EC86" w:tentative="1">
      <w:start w:val="1"/>
      <w:numFmt w:val="bullet"/>
      <w:lvlText w:val=""/>
      <w:lvlJc w:val="left"/>
      <w:pPr>
        <w:tabs>
          <w:tab w:val="num" w:pos="2880"/>
        </w:tabs>
        <w:ind w:left="2880" w:hanging="360"/>
      </w:pPr>
      <w:rPr>
        <w:rFonts w:ascii="Wingdings 3" w:hAnsi="Wingdings 3" w:hint="default"/>
      </w:rPr>
    </w:lvl>
    <w:lvl w:ilvl="4" w:tplc="50D8BDE0" w:tentative="1">
      <w:start w:val="1"/>
      <w:numFmt w:val="bullet"/>
      <w:lvlText w:val=""/>
      <w:lvlJc w:val="left"/>
      <w:pPr>
        <w:tabs>
          <w:tab w:val="num" w:pos="3600"/>
        </w:tabs>
        <w:ind w:left="3600" w:hanging="360"/>
      </w:pPr>
      <w:rPr>
        <w:rFonts w:ascii="Wingdings 3" w:hAnsi="Wingdings 3" w:hint="default"/>
      </w:rPr>
    </w:lvl>
    <w:lvl w:ilvl="5" w:tplc="EBD880A0" w:tentative="1">
      <w:start w:val="1"/>
      <w:numFmt w:val="bullet"/>
      <w:lvlText w:val=""/>
      <w:lvlJc w:val="left"/>
      <w:pPr>
        <w:tabs>
          <w:tab w:val="num" w:pos="4320"/>
        </w:tabs>
        <w:ind w:left="4320" w:hanging="360"/>
      </w:pPr>
      <w:rPr>
        <w:rFonts w:ascii="Wingdings 3" w:hAnsi="Wingdings 3" w:hint="default"/>
      </w:rPr>
    </w:lvl>
    <w:lvl w:ilvl="6" w:tplc="1988DE46" w:tentative="1">
      <w:start w:val="1"/>
      <w:numFmt w:val="bullet"/>
      <w:lvlText w:val=""/>
      <w:lvlJc w:val="left"/>
      <w:pPr>
        <w:tabs>
          <w:tab w:val="num" w:pos="5040"/>
        </w:tabs>
        <w:ind w:left="5040" w:hanging="360"/>
      </w:pPr>
      <w:rPr>
        <w:rFonts w:ascii="Wingdings 3" w:hAnsi="Wingdings 3" w:hint="default"/>
      </w:rPr>
    </w:lvl>
    <w:lvl w:ilvl="7" w:tplc="D09EF758" w:tentative="1">
      <w:start w:val="1"/>
      <w:numFmt w:val="bullet"/>
      <w:lvlText w:val=""/>
      <w:lvlJc w:val="left"/>
      <w:pPr>
        <w:tabs>
          <w:tab w:val="num" w:pos="5760"/>
        </w:tabs>
        <w:ind w:left="5760" w:hanging="360"/>
      </w:pPr>
      <w:rPr>
        <w:rFonts w:ascii="Wingdings 3" w:hAnsi="Wingdings 3" w:hint="default"/>
      </w:rPr>
    </w:lvl>
    <w:lvl w:ilvl="8" w:tplc="AB324EAC" w:tentative="1">
      <w:start w:val="1"/>
      <w:numFmt w:val="bullet"/>
      <w:lvlText w:val=""/>
      <w:lvlJc w:val="left"/>
      <w:pPr>
        <w:tabs>
          <w:tab w:val="num" w:pos="6480"/>
        </w:tabs>
        <w:ind w:left="6480" w:hanging="360"/>
      </w:pPr>
      <w:rPr>
        <w:rFonts w:ascii="Wingdings 3" w:hAnsi="Wingdings 3" w:hint="default"/>
      </w:rPr>
    </w:lvl>
  </w:abstractNum>
  <w:abstractNum w:abstractNumId="4">
    <w:nsid w:val="690F2633"/>
    <w:multiLevelType w:val="hybridMultilevel"/>
    <w:tmpl w:val="63CC2228"/>
    <w:lvl w:ilvl="0" w:tplc="0409000F">
      <w:start w:val="1"/>
      <w:numFmt w:val="decimal"/>
      <w:lvlText w:val="%1."/>
      <w:lvlJc w:val="left"/>
      <w:pPr>
        <w:ind w:left="720" w:right="12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6C9D13EA"/>
    <w:multiLevelType w:val="hybridMultilevel"/>
    <w:tmpl w:val="8FF2DB12"/>
    <w:lvl w:ilvl="0" w:tplc="BA96B67E">
      <w:start w:val="1"/>
      <w:numFmt w:val="decimal"/>
      <w:lvlText w:val="%1-"/>
      <w:lvlJc w:val="left"/>
      <w:pPr>
        <w:ind w:left="644" w:hanging="360"/>
      </w:pPr>
      <w:rPr>
        <w:rFonts w:hint="default"/>
        <w:b w:val="0"/>
        <w:bCs/>
        <w:color w:val="44546A" w:themeColor="text2"/>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6BF5654"/>
    <w:multiLevelType w:val="hybridMultilevel"/>
    <w:tmpl w:val="5E347A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B955A23"/>
    <w:multiLevelType w:val="hybridMultilevel"/>
    <w:tmpl w:val="D5F475C2"/>
    <w:lvl w:ilvl="0" w:tplc="A060F31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F0617"/>
    <w:rsid w:val="00074688"/>
    <w:rsid w:val="000A15E5"/>
    <w:rsid w:val="000E4114"/>
    <w:rsid w:val="000F3100"/>
    <w:rsid w:val="00146EEF"/>
    <w:rsid w:val="001A6501"/>
    <w:rsid w:val="001B6691"/>
    <w:rsid w:val="001C6EBC"/>
    <w:rsid w:val="001C7675"/>
    <w:rsid w:val="001E0BB6"/>
    <w:rsid w:val="00254C3C"/>
    <w:rsid w:val="00257330"/>
    <w:rsid w:val="002768C2"/>
    <w:rsid w:val="00284AF1"/>
    <w:rsid w:val="002A573A"/>
    <w:rsid w:val="00320AAC"/>
    <w:rsid w:val="0036247C"/>
    <w:rsid w:val="00372B86"/>
    <w:rsid w:val="00437181"/>
    <w:rsid w:val="004C4A18"/>
    <w:rsid w:val="004D21BC"/>
    <w:rsid w:val="004F1D8F"/>
    <w:rsid w:val="005150B0"/>
    <w:rsid w:val="00526B1B"/>
    <w:rsid w:val="00565DD5"/>
    <w:rsid w:val="005A660E"/>
    <w:rsid w:val="0061231D"/>
    <w:rsid w:val="00664DE5"/>
    <w:rsid w:val="00675CB5"/>
    <w:rsid w:val="006911B9"/>
    <w:rsid w:val="006D07D4"/>
    <w:rsid w:val="006F0617"/>
    <w:rsid w:val="00757CD4"/>
    <w:rsid w:val="007E2D24"/>
    <w:rsid w:val="007E75D9"/>
    <w:rsid w:val="00817C44"/>
    <w:rsid w:val="008611FA"/>
    <w:rsid w:val="00887800"/>
    <w:rsid w:val="008C1F6B"/>
    <w:rsid w:val="008E071B"/>
    <w:rsid w:val="00904DBC"/>
    <w:rsid w:val="00951E78"/>
    <w:rsid w:val="009A4E85"/>
    <w:rsid w:val="009A6A05"/>
    <w:rsid w:val="009C1817"/>
    <w:rsid w:val="009C7D92"/>
    <w:rsid w:val="009E5A95"/>
    <w:rsid w:val="00A3012F"/>
    <w:rsid w:val="00A33028"/>
    <w:rsid w:val="00A711C6"/>
    <w:rsid w:val="00A718DE"/>
    <w:rsid w:val="00AC344E"/>
    <w:rsid w:val="00AD1FA3"/>
    <w:rsid w:val="00AF1259"/>
    <w:rsid w:val="00B07D7D"/>
    <w:rsid w:val="00BE4ACA"/>
    <w:rsid w:val="00BF1558"/>
    <w:rsid w:val="00C4471B"/>
    <w:rsid w:val="00CD16E8"/>
    <w:rsid w:val="00D501FC"/>
    <w:rsid w:val="00D526ED"/>
    <w:rsid w:val="00D83DEE"/>
    <w:rsid w:val="00D84395"/>
    <w:rsid w:val="00E1453D"/>
    <w:rsid w:val="00EB17FA"/>
    <w:rsid w:val="00F15AA9"/>
    <w:rsid w:val="00FA336E"/>
    <w:rsid w:val="00FC1C03"/>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6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ead2,Subtitle 3,List Paragraph1"/>
    <w:basedOn w:val="Normal"/>
    <w:link w:val="ListParagraphChar"/>
    <w:uiPriority w:val="34"/>
    <w:qFormat/>
    <w:rsid w:val="006F0617"/>
    <w:pPr>
      <w:ind w:left="720"/>
      <w:contextualSpacing/>
    </w:pPr>
  </w:style>
  <w:style w:type="character" w:customStyle="1" w:styleId="ListParagraphChar">
    <w:name w:val="List Paragraph Char"/>
    <w:aliases w:val="Head2 Char,Subtitle 3 Char,List Paragraph1 Char"/>
    <w:link w:val="ListParagraph"/>
    <w:uiPriority w:val="34"/>
    <w:rsid w:val="006F0617"/>
  </w:style>
  <w:style w:type="paragraph" w:styleId="NoSpacing">
    <w:name w:val="No Spacing"/>
    <w:link w:val="NoSpacingChar"/>
    <w:uiPriority w:val="1"/>
    <w:qFormat/>
    <w:rsid w:val="006F0617"/>
    <w:pPr>
      <w:spacing w:after="0" w:line="240" w:lineRule="auto"/>
    </w:pPr>
    <w:rPr>
      <w:rFonts w:eastAsiaTheme="minorEastAsia"/>
    </w:rPr>
  </w:style>
  <w:style w:type="character" w:customStyle="1" w:styleId="NoSpacingChar">
    <w:name w:val="No Spacing Char"/>
    <w:basedOn w:val="DefaultParagraphFont"/>
    <w:link w:val="NoSpacing"/>
    <w:uiPriority w:val="1"/>
    <w:rsid w:val="006F0617"/>
    <w:rPr>
      <w:rFonts w:eastAsiaTheme="minorEastAsia"/>
    </w:rPr>
  </w:style>
  <w:style w:type="paragraph" w:styleId="BalloonText">
    <w:name w:val="Balloon Text"/>
    <w:basedOn w:val="Normal"/>
    <w:link w:val="BalloonTextChar"/>
    <w:uiPriority w:val="99"/>
    <w:semiHidden/>
    <w:unhideWhenUsed/>
    <w:rsid w:val="008E07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071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29571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diagramColors" Target="diagrams/colors1.xml"/><Relationship Id="rId2" Type="http://schemas.openxmlformats.org/officeDocument/2006/relationships/numbering" Target="numbering.xml"/><Relationship Id="rId16"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glossaryDocument" Target="glossary/document.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6F53C13-8007-44D8-B54E-4426D2280F62}" type="doc">
      <dgm:prSet loTypeId="urn:microsoft.com/office/officeart/2005/8/layout/process5" loCatId="process" qsTypeId="urn:microsoft.com/office/officeart/2005/8/quickstyle/simple1" qsCatId="simple" csTypeId="urn:microsoft.com/office/officeart/2005/8/colors/colorful4" csCatId="colorful" phldr="1"/>
      <dgm:spPr/>
      <dgm:t>
        <a:bodyPr/>
        <a:lstStyle/>
        <a:p>
          <a:endParaRPr lang="en-US"/>
        </a:p>
      </dgm:t>
    </dgm:pt>
    <dgm:pt modelId="{EED2BF23-39AF-4E18-8087-22F6877FD5FD}">
      <dgm:prSet phldrT="[Text]"/>
      <dgm:spPr/>
      <dgm:t>
        <a:bodyPr/>
        <a:lstStyle/>
        <a:p>
          <a:r>
            <a:rPr lang="fa-IR" b="1">
              <a:solidFill>
                <a:sysClr val="windowText" lastClr="000000"/>
              </a:solidFill>
            </a:rPr>
            <a:t>مراجعه شاغلین جهت دریافت خدمات سلامت شغلی</a:t>
          </a:r>
          <a:endParaRPr lang="en-US" b="1">
            <a:solidFill>
              <a:sysClr val="windowText" lastClr="000000"/>
            </a:solidFill>
          </a:endParaRPr>
        </a:p>
      </dgm:t>
    </dgm:pt>
    <dgm:pt modelId="{6CDC5C50-E9F4-4465-B148-E13C52C7B24D}" type="parTrans" cxnId="{AE7CB01C-4E2D-426D-AA4C-58500F8618D3}">
      <dgm:prSet/>
      <dgm:spPr/>
      <dgm:t>
        <a:bodyPr/>
        <a:lstStyle/>
        <a:p>
          <a:endParaRPr lang="en-US"/>
        </a:p>
      </dgm:t>
    </dgm:pt>
    <dgm:pt modelId="{9D9CAA47-98B5-4EC7-9446-0128AE71EA63}" type="sibTrans" cxnId="{AE7CB01C-4E2D-426D-AA4C-58500F8618D3}">
      <dgm:prSet/>
      <dgm:spPr/>
      <dgm:t>
        <a:bodyPr/>
        <a:lstStyle/>
        <a:p>
          <a:endParaRPr lang="en-US"/>
        </a:p>
      </dgm:t>
    </dgm:pt>
    <dgm:pt modelId="{B2A44C52-B310-43AE-89B0-4F8CBFF0FC64}">
      <dgm:prSet phldrT="[Text]"/>
      <dgm:spPr/>
      <dgm:t>
        <a:bodyPr/>
        <a:lstStyle/>
        <a:p>
          <a:r>
            <a:rPr lang="fa-IR" b="1">
              <a:solidFill>
                <a:sysClr val="windowText" lastClr="000000"/>
              </a:solidFill>
            </a:rPr>
            <a:t>انجام معاینات سلامت عمومی</a:t>
          </a:r>
          <a:endParaRPr lang="en-US" b="1">
            <a:solidFill>
              <a:sysClr val="windowText" lastClr="000000"/>
            </a:solidFill>
          </a:endParaRPr>
        </a:p>
      </dgm:t>
    </dgm:pt>
    <dgm:pt modelId="{4BF1DDC5-9A4B-4229-95EF-AA309E5D983A}" type="parTrans" cxnId="{F2CD9EE0-32FC-4AD9-85A0-75F21C2A851F}">
      <dgm:prSet/>
      <dgm:spPr/>
      <dgm:t>
        <a:bodyPr/>
        <a:lstStyle/>
        <a:p>
          <a:endParaRPr lang="en-US"/>
        </a:p>
      </dgm:t>
    </dgm:pt>
    <dgm:pt modelId="{B6364676-77E2-45F0-AB13-8BD4DAA829EA}" type="sibTrans" cxnId="{F2CD9EE0-32FC-4AD9-85A0-75F21C2A851F}">
      <dgm:prSet/>
      <dgm:spPr/>
      <dgm:t>
        <a:bodyPr/>
        <a:lstStyle/>
        <a:p>
          <a:endParaRPr lang="en-US"/>
        </a:p>
      </dgm:t>
    </dgm:pt>
    <dgm:pt modelId="{019D4286-EA8E-4CF4-953E-B3371AB97818}">
      <dgm:prSet phldrT="[Text]"/>
      <dgm:spPr/>
      <dgm:t>
        <a:bodyPr/>
        <a:lstStyle/>
        <a:p>
          <a:r>
            <a:rPr lang="fa-IR" b="1">
              <a:solidFill>
                <a:sysClr val="windowText" lastClr="000000"/>
              </a:solidFill>
            </a:rPr>
            <a:t>انجام آزمایشات مرتبط </a:t>
          </a:r>
          <a:endParaRPr lang="en-US" b="1">
            <a:solidFill>
              <a:sysClr val="windowText" lastClr="000000"/>
            </a:solidFill>
          </a:endParaRPr>
        </a:p>
      </dgm:t>
    </dgm:pt>
    <dgm:pt modelId="{CA7F31D7-3685-41F4-A6BE-D722F285C6EC}" type="parTrans" cxnId="{E2175204-54A3-41BE-94A5-C02E2FCD0571}">
      <dgm:prSet/>
      <dgm:spPr/>
      <dgm:t>
        <a:bodyPr/>
        <a:lstStyle/>
        <a:p>
          <a:endParaRPr lang="en-US"/>
        </a:p>
      </dgm:t>
    </dgm:pt>
    <dgm:pt modelId="{70191ACB-5315-4E9F-A0DC-0D02BBB6C6C5}" type="sibTrans" cxnId="{E2175204-54A3-41BE-94A5-C02E2FCD0571}">
      <dgm:prSet/>
      <dgm:spPr/>
      <dgm:t>
        <a:bodyPr/>
        <a:lstStyle/>
        <a:p>
          <a:endParaRPr lang="en-US"/>
        </a:p>
      </dgm:t>
    </dgm:pt>
    <dgm:pt modelId="{5116CB5E-FA00-48FF-9AF6-68B6AD8BC469}">
      <dgm:prSet phldrT="[Text]"/>
      <dgm:spPr/>
      <dgm:t>
        <a:bodyPr/>
        <a:lstStyle/>
        <a:p>
          <a:r>
            <a:rPr lang="fa-IR" b="1">
              <a:solidFill>
                <a:sysClr val="windowText" lastClr="000000"/>
              </a:solidFill>
            </a:rPr>
            <a:t>ارزیابی خطر </a:t>
          </a:r>
          <a:endParaRPr lang="en-US" b="1">
            <a:solidFill>
              <a:sysClr val="windowText" lastClr="000000"/>
            </a:solidFill>
          </a:endParaRPr>
        </a:p>
      </dgm:t>
    </dgm:pt>
    <dgm:pt modelId="{980FA12D-2FDD-4D8E-9D5D-34D3F0E2D2D0}" type="parTrans" cxnId="{D60F87EE-51A8-4D96-A6B6-790A445EB402}">
      <dgm:prSet/>
      <dgm:spPr/>
      <dgm:t>
        <a:bodyPr/>
        <a:lstStyle/>
        <a:p>
          <a:endParaRPr lang="en-US"/>
        </a:p>
      </dgm:t>
    </dgm:pt>
    <dgm:pt modelId="{BA8AB971-00FC-476E-8055-A9CCAB118665}" type="sibTrans" cxnId="{D60F87EE-51A8-4D96-A6B6-790A445EB402}">
      <dgm:prSet/>
      <dgm:spPr/>
      <dgm:t>
        <a:bodyPr/>
        <a:lstStyle/>
        <a:p>
          <a:endParaRPr lang="en-US">
            <a:solidFill>
              <a:srgbClr val="FF0000"/>
            </a:solidFill>
          </a:endParaRPr>
        </a:p>
      </dgm:t>
    </dgm:pt>
    <dgm:pt modelId="{DBACCC7F-9305-4866-9984-186FE1CDF1E7}">
      <dgm:prSet phldrT="[Text]"/>
      <dgm:spPr/>
      <dgm:t>
        <a:bodyPr/>
        <a:lstStyle/>
        <a:p>
          <a:r>
            <a:rPr lang="fa-IR" b="1">
              <a:solidFill>
                <a:sysClr val="windowText" lastClr="000000"/>
              </a:solidFill>
            </a:rPr>
            <a:t>تکمیل فرمها و ارجاعات مورد نیاز</a:t>
          </a:r>
          <a:endParaRPr lang="en-US" b="1">
            <a:solidFill>
              <a:sysClr val="windowText" lastClr="000000"/>
            </a:solidFill>
          </a:endParaRPr>
        </a:p>
      </dgm:t>
    </dgm:pt>
    <dgm:pt modelId="{7C918945-B693-41AF-BB35-C6832569F758}" type="parTrans" cxnId="{51A9C0AB-F487-47A4-A771-CF33CB38A9F9}">
      <dgm:prSet/>
      <dgm:spPr/>
      <dgm:t>
        <a:bodyPr/>
        <a:lstStyle/>
        <a:p>
          <a:endParaRPr lang="en-US"/>
        </a:p>
      </dgm:t>
    </dgm:pt>
    <dgm:pt modelId="{1D2F677B-D4CB-4935-90DA-CC9379388C8E}" type="sibTrans" cxnId="{51A9C0AB-F487-47A4-A771-CF33CB38A9F9}">
      <dgm:prSet/>
      <dgm:spPr/>
      <dgm:t>
        <a:bodyPr/>
        <a:lstStyle/>
        <a:p>
          <a:endParaRPr lang="en-US"/>
        </a:p>
      </dgm:t>
    </dgm:pt>
    <dgm:pt modelId="{0AA00937-0505-448E-8AF3-6704A990B000}">
      <dgm:prSet/>
      <dgm:spPr/>
      <dgm:t>
        <a:bodyPr/>
        <a:lstStyle/>
        <a:p>
          <a:r>
            <a:rPr lang="fa-IR" b="1">
              <a:solidFill>
                <a:sysClr val="windowText" lastClr="000000"/>
              </a:solidFill>
            </a:rPr>
            <a:t>ارائه خدمات و پیگیری طبق برنامه</a:t>
          </a:r>
          <a:endParaRPr lang="en-US" b="1">
            <a:solidFill>
              <a:sysClr val="windowText" lastClr="000000"/>
            </a:solidFill>
          </a:endParaRPr>
        </a:p>
      </dgm:t>
    </dgm:pt>
    <dgm:pt modelId="{F6C17E16-180B-4029-8A9B-2465BE5E86DF}" type="parTrans" cxnId="{67E58D8B-DA7F-42E6-B832-CB145DA49A76}">
      <dgm:prSet/>
      <dgm:spPr/>
      <dgm:t>
        <a:bodyPr/>
        <a:lstStyle/>
        <a:p>
          <a:endParaRPr lang="en-US"/>
        </a:p>
      </dgm:t>
    </dgm:pt>
    <dgm:pt modelId="{739BCFB1-D565-491A-BDA1-97204300FED8}" type="sibTrans" cxnId="{67E58D8B-DA7F-42E6-B832-CB145DA49A76}">
      <dgm:prSet/>
      <dgm:spPr/>
      <dgm:t>
        <a:bodyPr/>
        <a:lstStyle/>
        <a:p>
          <a:endParaRPr lang="en-US"/>
        </a:p>
      </dgm:t>
    </dgm:pt>
    <dgm:pt modelId="{BFB163B0-5C23-4C71-94D2-7F69F469424A}" type="pres">
      <dgm:prSet presAssocID="{E6F53C13-8007-44D8-B54E-4426D2280F62}" presName="diagram" presStyleCnt="0">
        <dgm:presLayoutVars>
          <dgm:dir/>
          <dgm:resizeHandles val="exact"/>
        </dgm:presLayoutVars>
      </dgm:prSet>
      <dgm:spPr/>
      <dgm:t>
        <a:bodyPr/>
        <a:lstStyle/>
        <a:p>
          <a:endParaRPr lang="en-US"/>
        </a:p>
      </dgm:t>
    </dgm:pt>
    <dgm:pt modelId="{3C649A06-74FD-4BBA-ACB5-A60C8826CCB3}" type="pres">
      <dgm:prSet presAssocID="{EED2BF23-39AF-4E18-8087-22F6877FD5FD}" presName="node" presStyleLbl="node1" presStyleIdx="0" presStyleCnt="6">
        <dgm:presLayoutVars>
          <dgm:bulletEnabled val="1"/>
        </dgm:presLayoutVars>
      </dgm:prSet>
      <dgm:spPr/>
      <dgm:t>
        <a:bodyPr/>
        <a:lstStyle/>
        <a:p>
          <a:endParaRPr lang="en-US"/>
        </a:p>
      </dgm:t>
    </dgm:pt>
    <dgm:pt modelId="{629D00E6-1A0C-4F9E-B57A-02BC1F1E4AD0}" type="pres">
      <dgm:prSet presAssocID="{9D9CAA47-98B5-4EC7-9446-0128AE71EA63}" presName="sibTrans" presStyleLbl="sibTrans2D1" presStyleIdx="0" presStyleCnt="5"/>
      <dgm:spPr/>
      <dgm:t>
        <a:bodyPr/>
        <a:lstStyle/>
        <a:p>
          <a:endParaRPr lang="en-US"/>
        </a:p>
      </dgm:t>
    </dgm:pt>
    <dgm:pt modelId="{037318A8-EE0C-4C36-A28C-552020745ABE}" type="pres">
      <dgm:prSet presAssocID="{9D9CAA47-98B5-4EC7-9446-0128AE71EA63}" presName="connectorText" presStyleLbl="sibTrans2D1" presStyleIdx="0" presStyleCnt="5"/>
      <dgm:spPr/>
      <dgm:t>
        <a:bodyPr/>
        <a:lstStyle/>
        <a:p>
          <a:endParaRPr lang="en-US"/>
        </a:p>
      </dgm:t>
    </dgm:pt>
    <dgm:pt modelId="{F5B08639-58D0-453E-840B-FDADC54C2E35}" type="pres">
      <dgm:prSet presAssocID="{B2A44C52-B310-43AE-89B0-4F8CBFF0FC64}" presName="node" presStyleLbl="node1" presStyleIdx="1" presStyleCnt="6" custLinFactNeighborX="2644" custLinFactNeighborY="-12116">
        <dgm:presLayoutVars>
          <dgm:bulletEnabled val="1"/>
        </dgm:presLayoutVars>
      </dgm:prSet>
      <dgm:spPr/>
      <dgm:t>
        <a:bodyPr/>
        <a:lstStyle/>
        <a:p>
          <a:endParaRPr lang="en-US"/>
        </a:p>
      </dgm:t>
    </dgm:pt>
    <dgm:pt modelId="{5DE32226-BF0D-464B-A24B-A6345614A62C}" type="pres">
      <dgm:prSet presAssocID="{B6364676-77E2-45F0-AB13-8BD4DAA829EA}" presName="sibTrans" presStyleLbl="sibTrans2D1" presStyleIdx="1" presStyleCnt="5"/>
      <dgm:spPr/>
      <dgm:t>
        <a:bodyPr/>
        <a:lstStyle/>
        <a:p>
          <a:endParaRPr lang="en-US"/>
        </a:p>
      </dgm:t>
    </dgm:pt>
    <dgm:pt modelId="{7554FC4C-0296-4622-BD07-6890A7BC3EE9}" type="pres">
      <dgm:prSet presAssocID="{B6364676-77E2-45F0-AB13-8BD4DAA829EA}" presName="connectorText" presStyleLbl="sibTrans2D1" presStyleIdx="1" presStyleCnt="5"/>
      <dgm:spPr/>
      <dgm:t>
        <a:bodyPr/>
        <a:lstStyle/>
        <a:p>
          <a:endParaRPr lang="en-US"/>
        </a:p>
      </dgm:t>
    </dgm:pt>
    <dgm:pt modelId="{EE7B4AE4-3A2D-4704-90AB-C7C1B677F9BD}" type="pres">
      <dgm:prSet presAssocID="{019D4286-EA8E-4CF4-953E-B3371AB97818}" presName="node" presStyleLbl="node1" presStyleIdx="2" presStyleCnt="6">
        <dgm:presLayoutVars>
          <dgm:bulletEnabled val="1"/>
        </dgm:presLayoutVars>
      </dgm:prSet>
      <dgm:spPr/>
      <dgm:t>
        <a:bodyPr/>
        <a:lstStyle/>
        <a:p>
          <a:endParaRPr lang="en-US"/>
        </a:p>
      </dgm:t>
    </dgm:pt>
    <dgm:pt modelId="{FBC04A5A-EA4F-4E6F-8F3E-76718B802351}" type="pres">
      <dgm:prSet presAssocID="{70191ACB-5315-4E9F-A0DC-0D02BBB6C6C5}" presName="sibTrans" presStyleLbl="sibTrans2D1" presStyleIdx="2" presStyleCnt="5"/>
      <dgm:spPr/>
      <dgm:t>
        <a:bodyPr/>
        <a:lstStyle/>
        <a:p>
          <a:endParaRPr lang="en-US"/>
        </a:p>
      </dgm:t>
    </dgm:pt>
    <dgm:pt modelId="{3EECD329-B67D-44C0-BE95-887E76A4FD1B}" type="pres">
      <dgm:prSet presAssocID="{70191ACB-5315-4E9F-A0DC-0D02BBB6C6C5}" presName="connectorText" presStyleLbl="sibTrans2D1" presStyleIdx="2" presStyleCnt="5"/>
      <dgm:spPr/>
      <dgm:t>
        <a:bodyPr/>
        <a:lstStyle/>
        <a:p>
          <a:endParaRPr lang="en-US"/>
        </a:p>
      </dgm:t>
    </dgm:pt>
    <dgm:pt modelId="{3CB4612A-CAA9-4E8C-A527-337A8736D059}" type="pres">
      <dgm:prSet presAssocID="{5116CB5E-FA00-48FF-9AF6-68B6AD8BC469}" presName="node" presStyleLbl="node1" presStyleIdx="3" presStyleCnt="6">
        <dgm:presLayoutVars>
          <dgm:bulletEnabled val="1"/>
        </dgm:presLayoutVars>
      </dgm:prSet>
      <dgm:spPr/>
      <dgm:t>
        <a:bodyPr/>
        <a:lstStyle/>
        <a:p>
          <a:endParaRPr lang="en-US"/>
        </a:p>
      </dgm:t>
    </dgm:pt>
    <dgm:pt modelId="{8E775DD2-A7AC-47A5-AFC3-6BE3BD8F8E03}" type="pres">
      <dgm:prSet presAssocID="{BA8AB971-00FC-476E-8055-A9CCAB118665}" presName="sibTrans" presStyleLbl="sibTrans2D1" presStyleIdx="3" presStyleCnt="5" custLinFactNeighborX="11293"/>
      <dgm:spPr/>
      <dgm:t>
        <a:bodyPr/>
        <a:lstStyle/>
        <a:p>
          <a:endParaRPr lang="en-US"/>
        </a:p>
      </dgm:t>
    </dgm:pt>
    <dgm:pt modelId="{6176B1D8-080F-458F-B965-3340990197FB}" type="pres">
      <dgm:prSet presAssocID="{BA8AB971-00FC-476E-8055-A9CCAB118665}" presName="connectorText" presStyleLbl="sibTrans2D1" presStyleIdx="3" presStyleCnt="5"/>
      <dgm:spPr/>
      <dgm:t>
        <a:bodyPr/>
        <a:lstStyle/>
        <a:p>
          <a:endParaRPr lang="en-US"/>
        </a:p>
      </dgm:t>
    </dgm:pt>
    <dgm:pt modelId="{931D5B03-1579-48BC-BF97-33A74AFFEBFF}" type="pres">
      <dgm:prSet presAssocID="{DBACCC7F-9305-4866-9984-186FE1CDF1E7}" presName="node" presStyleLbl="node1" presStyleIdx="4" presStyleCnt="6">
        <dgm:presLayoutVars>
          <dgm:bulletEnabled val="1"/>
        </dgm:presLayoutVars>
      </dgm:prSet>
      <dgm:spPr/>
      <dgm:t>
        <a:bodyPr/>
        <a:lstStyle/>
        <a:p>
          <a:endParaRPr lang="en-US"/>
        </a:p>
      </dgm:t>
    </dgm:pt>
    <dgm:pt modelId="{96045D0C-3C6B-4BC4-B0A7-4E7FF3B8176A}" type="pres">
      <dgm:prSet presAssocID="{1D2F677B-D4CB-4935-90DA-CC9379388C8E}" presName="sibTrans" presStyleLbl="sibTrans2D1" presStyleIdx="4" presStyleCnt="5"/>
      <dgm:spPr/>
      <dgm:t>
        <a:bodyPr/>
        <a:lstStyle/>
        <a:p>
          <a:endParaRPr lang="en-US"/>
        </a:p>
      </dgm:t>
    </dgm:pt>
    <dgm:pt modelId="{21B3604C-B7A4-4D15-B06F-30427FFF4CA4}" type="pres">
      <dgm:prSet presAssocID="{1D2F677B-D4CB-4935-90DA-CC9379388C8E}" presName="connectorText" presStyleLbl="sibTrans2D1" presStyleIdx="4" presStyleCnt="5"/>
      <dgm:spPr/>
      <dgm:t>
        <a:bodyPr/>
        <a:lstStyle/>
        <a:p>
          <a:endParaRPr lang="en-US"/>
        </a:p>
      </dgm:t>
    </dgm:pt>
    <dgm:pt modelId="{7D6A3245-9AB7-4964-B6F1-3A47253FE5B8}" type="pres">
      <dgm:prSet presAssocID="{0AA00937-0505-448E-8AF3-6704A990B000}" presName="node" presStyleLbl="node1" presStyleIdx="5" presStyleCnt="6" custScaleX="96488">
        <dgm:presLayoutVars>
          <dgm:bulletEnabled val="1"/>
        </dgm:presLayoutVars>
      </dgm:prSet>
      <dgm:spPr/>
      <dgm:t>
        <a:bodyPr/>
        <a:lstStyle/>
        <a:p>
          <a:endParaRPr lang="en-US"/>
        </a:p>
      </dgm:t>
    </dgm:pt>
  </dgm:ptLst>
  <dgm:cxnLst>
    <dgm:cxn modelId="{AA5692DB-C8EA-45DA-BF32-9305ADAB0587}" type="presOf" srcId="{1D2F677B-D4CB-4935-90DA-CC9379388C8E}" destId="{21B3604C-B7A4-4D15-B06F-30427FFF4CA4}" srcOrd="1" destOrd="0" presId="urn:microsoft.com/office/officeart/2005/8/layout/process5"/>
    <dgm:cxn modelId="{3611685B-8E49-4BFC-89FA-5289B83D0A29}" type="presOf" srcId="{70191ACB-5315-4E9F-A0DC-0D02BBB6C6C5}" destId="{3EECD329-B67D-44C0-BE95-887E76A4FD1B}" srcOrd="1" destOrd="0" presId="urn:microsoft.com/office/officeart/2005/8/layout/process5"/>
    <dgm:cxn modelId="{5A66441B-8863-48B7-B41E-7B85343F96FC}" type="presOf" srcId="{E6F53C13-8007-44D8-B54E-4426D2280F62}" destId="{BFB163B0-5C23-4C71-94D2-7F69F469424A}" srcOrd="0" destOrd="0" presId="urn:microsoft.com/office/officeart/2005/8/layout/process5"/>
    <dgm:cxn modelId="{5EB51124-9FC2-4C32-9B0D-18986C87ADCF}" type="presOf" srcId="{BA8AB971-00FC-476E-8055-A9CCAB118665}" destId="{8E775DD2-A7AC-47A5-AFC3-6BE3BD8F8E03}" srcOrd="0" destOrd="0" presId="urn:microsoft.com/office/officeart/2005/8/layout/process5"/>
    <dgm:cxn modelId="{AE8607EC-DFF8-461F-BDB0-390D6C70F2E7}" type="presOf" srcId="{0AA00937-0505-448E-8AF3-6704A990B000}" destId="{7D6A3245-9AB7-4964-B6F1-3A47253FE5B8}" srcOrd="0" destOrd="0" presId="urn:microsoft.com/office/officeart/2005/8/layout/process5"/>
    <dgm:cxn modelId="{2706532E-E5E2-4A1E-891A-993498E4C899}" type="presOf" srcId="{5116CB5E-FA00-48FF-9AF6-68B6AD8BC469}" destId="{3CB4612A-CAA9-4E8C-A527-337A8736D059}" srcOrd="0" destOrd="0" presId="urn:microsoft.com/office/officeart/2005/8/layout/process5"/>
    <dgm:cxn modelId="{551AA6D3-B670-455C-BCAA-997D8E4B690B}" type="presOf" srcId="{DBACCC7F-9305-4866-9984-186FE1CDF1E7}" destId="{931D5B03-1579-48BC-BF97-33A74AFFEBFF}" srcOrd="0" destOrd="0" presId="urn:microsoft.com/office/officeart/2005/8/layout/process5"/>
    <dgm:cxn modelId="{0AEBFD3C-F367-4DDA-A335-2B16F03BA363}" type="presOf" srcId="{70191ACB-5315-4E9F-A0DC-0D02BBB6C6C5}" destId="{FBC04A5A-EA4F-4E6F-8F3E-76718B802351}" srcOrd="0" destOrd="0" presId="urn:microsoft.com/office/officeart/2005/8/layout/process5"/>
    <dgm:cxn modelId="{E2175204-54A3-41BE-94A5-C02E2FCD0571}" srcId="{E6F53C13-8007-44D8-B54E-4426D2280F62}" destId="{019D4286-EA8E-4CF4-953E-B3371AB97818}" srcOrd="2" destOrd="0" parTransId="{CA7F31D7-3685-41F4-A6BE-D722F285C6EC}" sibTransId="{70191ACB-5315-4E9F-A0DC-0D02BBB6C6C5}"/>
    <dgm:cxn modelId="{455C8B5A-C168-4763-AD42-CC08CA7C49BF}" type="presOf" srcId="{B6364676-77E2-45F0-AB13-8BD4DAA829EA}" destId="{7554FC4C-0296-4622-BD07-6890A7BC3EE9}" srcOrd="1" destOrd="0" presId="urn:microsoft.com/office/officeart/2005/8/layout/process5"/>
    <dgm:cxn modelId="{F2CD9EE0-32FC-4AD9-85A0-75F21C2A851F}" srcId="{E6F53C13-8007-44D8-B54E-4426D2280F62}" destId="{B2A44C52-B310-43AE-89B0-4F8CBFF0FC64}" srcOrd="1" destOrd="0" parTransId="{4BF1DDC5-9A4B-4229-95EF-AA309E5D983A}" sibTransId="{B6364676-77E2-45F0-AB13-8BD4DAA829EA}"/>
    <dgm:cxn modelId="{8A85F899-6FA9-46C0-BCC4-5C499FD7DF60}" type="presOf" srcId="{9D9CAA47-98B5-4EC7-9446-0128AE71EA63}" destId="{037318A8-EE0C-4C36-A28C-552020745ABE}" srcOrd="1" destOrd="0" presId="urn:microsoft.com/office/officeart/2005/8/layout/process5"/>
    <dgm:cxn modelId="{B6C0F8BF-5920-4D13-A3E6-71D5EF87A7DF}" type="presOf" srcId="{9D9CAA47-98B5-4EC7-9446-0128AE71EA63}" destId="{629D00E6-1A0C-4F9E-B57A-02BC1F1E4AD0}" srcOrd="0" destOrd="0" presId="urn:microsoft.com/office/officeart/2005/8/layout/process5"/>
    <dgm:cxn modelId="{67E58D8B-DA7F-42E6-B832-CB145DA49A76}" srcId="{E6F53C13-8007-44D8-B54E-4426D2280F62}" destId="{0AA00937-0505-448E-8AF3-6704A990B000}" srcOrd="5" destOrd="0" parTransId="{F6C17E16-180B-4029-8A9B-2465BE5E86DF}" sibTransId="{739BCFB1-D565-491A-BDA1-97204300FED8}"/>
    <dgm:cxn modelId="{390E1673-F476-4122-80A5-703FDA3A7703}" type="presOf" srcId="{019D4286-EA8E-4CF4-953E-B3371AB97818}" destId="{EE7B4AE4-3A2D-4704-90AB-C7C1B677F9BD}" srcOrd="0" destOrd="0" presId="urn:microsoft.com/office/officeart/2005/8/layout/process5"/>
    <dgm:cxn modelId="{948C6CCE-E0A1-49BD-BFF7-607D2FFC218C}" type="presOf" srcId="{B6364676-77E2-45F0-AB13-8BD4DAA829EA}" destId="{5DE32226-BF0D-464B-A24B-A6345614A62C}" srcOrd="0" destOrd="0" presId="urn:microsoft.com/office/officeart/2005/8/layout/process5"/>
    <dgm:cxn modelId="{0CE42EE6-4BCB-44BB-B52C-ADB2ADA90EC9}" type="presOf" srcId="{B2A44C52-B310-43AE-89B0-4F8CBFF0FC64}" destId="{F5B08639-58D0-453E-840B-FDADC54C2E35}" srcOrd="0" destOrd="0" presId="urn:microsoft.com/office/officeart/2005/8/layout/process5"/>
    <dgm:cxn modelId="{CFF43056-003B-4A8A-A184-EC143E52D445}" type="presOf" srcId="{BA8AB971-00FC-476E-8055-A9CCAB118665}" destId="{6176B1D8-080F-458F-B965-3340990197FB}" srcOrd="1" destOrd="0" presId="urn:microsoft.com/office/officeart/2005/8/layout/process5"/>
    <dgm:cxn modelId="{7ED8B074-02D7-4F47-A228-3DA82C5EC433}" type="presOf" srcId="{1D2F677B-D4CB-4935-90DA-CC9379388C8E}" destId="{96045D0C-3C6B-4BC4-B0A7-4E7FF3B8176A}" srcOrd="0" destOrd="0" presId="urn:microsoft.com/office/officeart/2005/8/layout/process5"/>
    <dgm:cxn modelId="{51A9C0AB-F487-47A4-A771-CF33CB38A9F9}" srcId="{E6F53C13-8007-44D8-B54E-4426D2280F62}" destId="{DBACCC7F-9305-4866-9984-186FE1CDF1E7}" srcOrd="4" destOrd="0" parTransId="{7C918945-B693-41AF-BB35-C6832569F758}" sibTransId="{1D2F677B-D4CB-4935-90DA-CC9379388C8E}"/>
    <dgm:cxn modelId="{D60F87EE-51A8-4D96-A6B6-790A445EB402}" srcId="{E6F53C13-8007-44D8-B54E-4426D2280F62}" destId="{5116CB5E-FA00-48FF-9AF6-68B6AD8BC469}" srcOrd="3" destOrd="0" parTransId="{980FA12D-2FDD-4D8E-9D5D-34D3F0E2D2D0}" sibTransId="{BA8AB971-00FC-476E-8055-A9CCAB118665}"/>
    <dgm:cxn modelId="{B15CE49A-727C-431E-98C0-7A7A164B292B}" type="presOf" srcId="{EED2BF23-39AF-4E18-8087-22F6877FD5FD}" destId="{3C649A06-74FD-4BBA-ACB5-A60C8826CCB3}" srcOrd="0" destOrd="0" presId="urn:microsoft.com/office/officeart/2005/8/layout/process5"/>
    <dgm:cxn modelId="{AE7CB01C-4E2D-426D-AA4C-58500F8618D3}" srcId="{E6F53C13-8007-44D8-B54E-4426D2280F62}" destId="{EED2BF23-39AF-4E18-8087-22F6877FD5FD}" srcOrd="0" destOrd="0" parTransId="{6CDC5C50-E9F4-4465-B148-E13C52C7B24D}" sibTransId="{9D9CAA47-98B5-4EC7-9446-0128AE71EA63}"/>
    <dgm:cxn modelId="{7F610743-8691-4672-8DF2-F6203D8FC40E}" type="presParOf" srcId="{BFB163B0-5C23-4C71-94D2-7F69F469424A}" destId="{3C649A06-74FD-4BBA-ACB5-A60C8826CCB3}" srcOrd="0" destOrd="0" presId="urn:microsoft.com/office/officeart/2005/8/layout/process5"/>
    <dgm:cxn modelId="{B1F4E654-2DAF-410D-B56B-8773697469D0}" type="presParOf" srcId="{BFB163B0-5C23-4C71-94D2-7F69F469424A}" destId="{629D00E6-1A0C-4F9E-B57A-02BC1F1E4AD0}" srcOrd="1" destOrd="0" presId="urn:microsoft.com/office/officeart/2005/8/layout/process5"/>
    <dgm:cxn modelId="{5BE66BB6-EBA9-4BFB-8137-3B4ED0FB5282}" type="presParOf" srcId="{629D00E6-1A0C-4F9E-B57A-02BC1F1E4AD0}" destId="{037318A8-EE0C-4C36-A28C-552020745ABE}" srcOrd="0" destOrd="0" presId="urn:microsoft.com/office/officeart/2005/8/layout/process5"/>
    <dgm:cxn modelId="{8B6238D0-418C-458E-9061-3585FC51EA65}" type="presParOf" srcId="{BFB163B0-5C23-4C71-94D2-7F69F469424A}" destId="{F5B08639-58D0-453E-840B-FDADC54C2E35}" srcOrd="2" destOrd="0" presId="urn:microsoft.com/office/officeart/2005/8/layout/process5"/>
    <dgm:cxn modelId="{6C189074-F936-4AFB-8429-FC4E17EA09BF}" type="presParOf" srcId="{BFB163B0-5C23-4C71-94D2-7F69F469424A}" destId="{5DE32226-BF0D-464B-A24B-A6345614A62C}" srcOrd="3" destOrd="0" presId="urn:microsoft.com/office/officeart/2005/8/layout/process5"/>
    <dgm:cxn modelId="{31FD86E1-541A-411A-BB12-7E0140FDA04B}" type="presParOf" srcId="{5DE32226-BF0D-464B-A24B-A6345614A62C}" destId="{7554FC4C-0296-4622-BD07-6890A7BC3EE9}" srcOrd="0" destOrd="0" presId="urn:microsoft.com/office/officeart/2005/8/layout/process5"/>
    <dgm:cxn modelId="{FB4D2065-5FF7-4F29-93A2-A77514E8BAE7}" type="presParOf" srcId="{BFB163B0-5C23-4C71-94D2-7F69F469424A}" destId="{EE7B4AE4-3A2D-4704-90AB-C7C1B677F9BD}" srcOrd="4" destOrd="0" presId="urn:microsoft.com/office/officeart/2005/8/layout/process5"/>
    <dgm:cxn modelId="{C29CF993-2B81-4584-9BA8-A136E01EDB70}" type="presParOf" srcId="{BFB163B0-5C23-4C71-94D2-7F69F469424A}" destId="{FBC04A5A-EA4F-4E6F-8F3E-76718B802351}" srcOrd="5" destOrd="0" presId="urn:microsoft.com/office/officeart/2005/8/layout/process5"/>
    <dgm:cxn modelId="{6C131BD0-CA4B-416D-9480-A8F6874F4F59}" type="presParOf" srcId="{FBC04A5A-EA4F-4E6F-8F3E-76718B802351}" destId="{3EECD329-B67D-44C0-BE95-887E76A4FD1B}" srcOrd="0" destOrd="0" presId="urn:microsoft.com/office/officeart/2005/8/layout/process5"/>
    <dgm:cxn modelId="{EEFF91D8-112F-4C6C-A408-D57457E8C478}" type="presParOf" srcId="{BFB163B0-5C23-4C71-94D2-7F69F469424A}" destId="{3CB4612A-CAA9-4E8C-A527-337A8736D059}" srcOrd="6" destOrd="0" presId="urn:microsoft.com/office/officeart/2005/8/layout/process5"/>
    <dgm:cxn modelId="{389CECBE-9E1D-44EA-923D-FDE674AC2C06}" type="presParOf" srcId="{BFB163B0-5C23-4C71-94D2-7F69F469424A}" destId="{8E775DD2-A7AC-47A5-AFC3-6BE3BD8F8E03}" srcOrd="7" destOrd="0" presId="urn:microsoft.com/office/officeart/2005/8/layout/process5"/>
    <dgm:cxn modelId="{C8C7FE95-E8F7-4F82-AC15-1D5E00E78059}" type="presParOf" srcId="{8E775DD2-A7AC-47A5-AFC3-6BE3BD8F8E03}" destId="{6176B1D8-080F-458F-B965-3340990197FB}" srcOrd="0" destOrd="0" presId="urn:microsoft.com/office/officeart/2005/8/layout/process5"/>
    <dgm:cxn modelId="{B36672F7-97ED-475C-A013-C4DABA7F4A8A}" type="presParOf" srcId="{BFB163B0-5C23-4C71-94D2-7F69F469424A}" destId="{931D5B03-1579-48BC-BF97-33A74AFFEBFF}" srcOrd="8" destOrd="0" presId="urn:microsoft.com/office/officeart/2005/8/layout/process5"/>
    <dgm:cxn modelId="{9F20A7E7-80FA-4C55-B643-EE8131DFD681}" type="presParOf" srcId="{BFB163B0-5C23-4C71-94D2-7F69F469424A}" destId="{96045D0C-3C6B-4BC4-B0A7-4E7FF3B8176A}" srcOrd="9" destOrd="0" presId="urn:microsoft.com/office/officeart/2005/8/layout/process5"/>
    <dgm:cxn modelId="{C4026764-8593-4ACC-A900-E5C34751DEB8}" type="presParOf" srcId="{96045D0C-3C6B-4BC4-B0A7-4E7FF3B8176A}" destId="{21B3604C-B7A4-4D15-B06F-30427FFF4CA4}" srcOrd="0" destOrd="0" presId="urn:microsoft.com/office/officeart/2005/8/layout/process5"/>
    <dgm:cxn modelId="{84AA9392-D73C-49ED-BEE6-4E6E48D1103D}" type="presParOf" srcId="{BFB163B0-5C23-4C71-94D2-7F69F469424A}" destId="{7D6A3245-9AB7-4964-B6F1-3A47253FE5B8}" srcOrd="10" destOrd="0" presId="urn:microsoft.com/office/officeart/2005/8/layout/process5"/>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C649A06-74FD-4BBA-ACB5-A60C8826CCB3}">
      <dsp:nvSpPr>
        <dsp:cNvPr id="0" name=""/>
        <dsp:cNvSpPr/>
      </dsp:nvSpPr>
      <dsp:spPr>
        <a:xfrm>
          <a:off x="1071" y="96410"/>
          <a:ext cx="2285107" cy="1371064"/>
        </a:xfrm>
        <a:prstGeom prst="roundRect">
          <a:avLst>
            <a:gd name="adj" fmla="val 100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91440" rIns="91440" bIns="91440" numCol="1" spcCol="1270" anchor="ctr" anchorCtr="0">
          <a:noAutofit/>
        </a:bodyPr>
        <a:lstStyle/>
        <a:p>
          <a:pPr lvl="0" algn="ctr" defTabSz="1066800">
            <a:lnSpc>
              <a:spcPct val="90000"/>
            </a:lnSpc>
            <a:spcBef>
              <a:spcPct val="0"/>
            </a:spcBef>
            <a:spcAft>
              <a:spcPct val="35000"/>
            </a:spcAft>
          </a:pPr>
          <a:r>
            <a:rPr lang="fa-IR" sz="2400" b="1" kern="1200">
              <a:solidFill>
                <a:sysClr val="windowText" lastClr="000000"/>
              </a:solidFill>
            </a:rPr>
            <a:t>مراجعه شاغلین جهت دریافت خدمات سلامت شغلی</a:t>
          </a:r>
          <a:endParaRPr lang="en-US" sz="2400" b="1" kern="1200">
            <a:solidFill>
              <a:sysClr val="windowText" lastClr="000000"/>
            </a:solidFill>
          </a:endParaRPr>
        </a:p>
      </dsp:txBody>
      <dsp:txXfrm>
        <a:off x="41228" y="136567"/>
        <a:ext cx="2204793" cy="1290750"/>
      </dsp:txXfrm>
    </dsp:sp>
    <dsp:sp modelId="{629D00E6-1A0C-4F9E-B57A-02BC1F1E4AD0}">
      <dsp:nvSpPr>
        <dsp:cNvPr id="0" name=""/>
        <dsp:cNvSpPr/>
      </dsp:nvSpPr>
      <dsp:spPr>
        <a:xfrm rot="21496465">
          <a:off x="2487393" y="450797"/>
          <a:ext cx="485230" cy="566706"/>
        </a:xfrm>
        <a:prstGeom prst="rightArrow">
          <a:avLst>
            <a:gd name="adj1" fmla="val 60000"/>
            <a:gd name="adj2" fmla="val 50000"/>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844550">
            <a:lnSpc>
              <a:spcPct val="90000"/>
            </a:lnSpc>
            <a:spcBef>
              <a:spcPct val="0"/>
            </a:spcBef>
            <a:spcAft>
              <a:spcPct val="35000"/>
            </a:spcAft>
          </a:pPr>
          <a:endParaRPr lang="en-US" sz="1900" kern="1200"/>
        </a:p>
      </dsp:txBody>
      <dsp:txXfrm>
        <a:off x="2487426" y="566330"/>
        <a:ext cx="339661" cy="340024"/>
      </dsp:txXfrm>
    </dsp:sp>
    <dsp:sp modelId="{F5B08639-58D0-453E-840B-FDADC54C2E35}">
      <dsp:nvSpPr>
        <dsp:cNvPr id="0" name=""/>
        <dsp:cNvSpPr/>
      </dsp:nvSpPr>
      <dsp:spPr>
        <a:xfrm>
          <a:off x="3201292" y="0"/>
          <a:ext cx="2285107" cy="1371064"/>
        </a:xfrm>
        <a:prstGeom prst="roundRect">
          <a:avLst>
            <a:gd name="adj" fmla="val 10000"/>
          </a:avLst>
        </a:prstGeom>
        <a:solidFill>
          <a:schemeClr val="accent4">
            <a:hueOff val="2079139"/>
            <a:satOff val="-9594"/>
            <a:lumOff val="35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91440" rIns="91440" bIns="91440" numCol="1" spcCol="1270" anchor="ctr" anchorCtr="0">
          <a:noAutofit/>
        </a:bodyPr>
        <a:lstStyle/>
        <a:p>
          <a:pPr lvl="0" algn="ctr" defTabSz="1066800">
            <a:lnSpc>
              <a:spcPct val="90000"/>
            </a:lnSpc>
            <a:spcBef>
              <a:spcPct val="0"/>
            </a:spcBef>
            <a:spcAft>
              <a:spcPct val="35000"/>
            </a:spcAft>
          </a:pPr>
          <a:r>
            <a:rPr lang="fa-IR" sz="2400" b="1" kern="1200">
              <a:solidFill>
                <a:sysClr val="windowText" lastClr="000000"/>
              </a:solidFill>
            </a:rPr>
            <a:t>انجام معاینات سلامت عمومی</a:t>
          </a:r>
          <a:endParaRPr lang="en-US" sz="2400" b="1" kern="1200">
            <a:solidFill>
              <a:sysClr val="windowText" lastClr="000000"/>
            </a:solidFill>
          </a:endParaRPr>
        </a:p>
      </dsp:txBody>
      <dsp:txXfrm>
        <a:off x="3241449" y="40157"/>
        <a:ext cx="2204793" cy="1290750"/>
      </dsp:txXfrm>
    </dsp:sp>
    <dsp:sp modelId="{5DE32226-BF0D-464B-A24B-A6345614A62C}">
      <dsp:nvSpPr>
        <dsp:cNvPr id="0" name=""/>
        <dsp:cNvSpPr/>
      </dsp:nvSpPr>
      <dsp:spPr>
        <a:xfrm rot="5401547">
          <a:off x="4075547" y="1577780"/>
          <a:ext cx="535540" cy="566706"/>
        </a:xfrm>
        <a:prstGeom prst="rightArrow">
          <a:avLst>
            <a:gd name="adj1" fmla="val 60000"/>
            <a:gd name="adj2" fmla="val 50000"/>
          </a:avLst>
        </a:prstGeom>
        <a:solidFill>
          <a:schemeClr val="accent4">
            <a:hueOff val="2598923"/>
            <a:satOff val="-11992"/>
            <a:lumOff val="441"/>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844550">
            <a:lnSpc>
              <a:spcPct val="90000"/>
            </a:lnSpc>
            <a:spcBef>
              <a:spcPct val="0"/>
            </a:spcBef>
            <a:spcAft>
              <a:spcPct val="35000"/>
            </a:spcAft>
          </a:pPr>
          <a:endParaRPr lang="en-US" sz="1900" kern="1200"/>
        </a:p>
      </dsp:txBody>
      <dsp:txXfrm rot="-5400000">
        <a:off x="4173341" y="1593363"/>
        <a:ext cx="340024" cy="374878"/>
      </dsp:txXfrm>
    </dsp:sp>
    <dsp:sp modelId="{EE7B4AE4-3A2D-4704-90AB-C7C1B677F9BD}">
      <dsp:nvSpPr>
        <dsp:cNvPr id="0" name=""/>
        <dsp:cNvSpPr/>
      </dsp:nvSpPr>
      <dsp:spPr>
        <a:xfrm>
          <a:off x="3200221" y="2381517"/>
          <a:ext cx="2285107" cy="1371064"/>
        </a:xfrm>
        <a:prstGeom prst="roundRect">
          <a:avLst>
            <a:gd name="adj" fmla="val 10000"/>
          </a:avLst>
        </a:prstGeom>
        <a:solidFill>
          <a:schemeClr val="accent4">
            <a:hueOff val="4158277"/>
            <a:satOff val="-19187"/>
            <a:lumOff val="706"/>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91440" rIns="91440" bIns="91440" numCol="1" spcCol="1270" anchor="ctr" anchorCtr="0">
          <a:noAutofit/>
        </a:bodyPr>
        <a:lstStyle/>
        <a:p>
          <a:pPr lvl="0" algn="ctr" defTabSz="1066800">
            <a:lnSpc>
              <a:spcPct val="90000"/>
            </a:lnSpc>
            <a:spcBef>
              <a:spcPct val="0"/>
            </a:spcBef>
            <a:spcAft>
              <a:spcPct val="35000"/>
            </a:spcAft>
          </a:pPr>
          <a:r>
            <a:rPr lang="fa-IR" sz="2400" b="1" kern="1200">
              <a:solidFill>
                <a:sysClr val="windowText" lastClr="000000"/>
              </a:solidFill>
            </a:rPr>
            <a:t>انجام آزمایشات مرتبط </a:t>
          </a:r>
          <a:endParaRPr lang="en-US" sz="2400" b="1" kern="1200">
            <a:solidFill>
              <a:sysClr val="windowText" lastClr="000000"/>
            </a:solidFill>
          </a:endParaRPr>
        </a:p>
      </dsp:txBody>
      <dsp:txXfrm>
        <a:off x="3240378" y="2421674"/>
        <a:ext cx="2204793" cy="1290750"/>
      </dsp:txXfrm>
    </dsp:sp>
    <dsp:sp modelId="{FBC04A5A-EA4F-4E6F-8F3E-76718B802351}">
      <dsp:nvSpPr>
        <dsp:cNvPr id="0" name=""/>
        <dsp:cNvSpPr/>
      </dsp:nvSpPr>
      <dsp:spPr>
        <a:xfrm rot="10800000">
          <a:off x="2514689" y="2783696"/>
          <a:ext cx="484442" cy="566706"/>
        </a:xfrm>
        <a:prstGeom prst="rightArrow">
          <a:avLst>
            <a:gd name="adj1" fmla="val 60000"/>
            <a:gd name="adj2" fmla="val 50000"/>
          </a:avLst>
        </a:prstGeom>
        <a:solidFill>
          <a:schemeClr val="accent4">
            <a:hueOff val="5197846"/>
            <a:satOff val="-23984"/>
            <a:lumOff val="883"/>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844550">
            <a:lnSpc>
              <a:spcPct val="90000"/>
            </a:lnSpc>
            <a:spcBef>
              <a:spcPct val="0"/>
            </a:spcBef>
            <a:spcAft>
              <a:spcPct val="35000"/>
            </a:spcAft>
          </a:pPr>
          <a:endParaRPr lang="en-US" sz="1900" kern="1200"/>
        </a:p>
      </dsp:txBody>
      <dsp:txXfrm rot="10800000">
        <a:off x="2660022" y="2897037"/>
        <a:ext cx="339109" cy="340024"/>
      </dsp:txXfrm>
    </dsp:sp>
    <dsp:sp modelId="{3CB4612A-CAA9-4E8C-A527-337A8736D059}">
      <dsp:nvSpPr>
        <dsp:cNvPr id="0" name=""/>
        <dsp:cNvSpPr/>
      </dsp:nvSpPr>
      <dsp:spPr>
        <a:xfrm>
          <a:off x="1071" y="2381517"/>
          <a:ext cx="2285107" cy="1371064"/>
        </a:xfrm>
        <a:prstGeom prst="roundRect">
          <a:avLst>
            <a:gd name="adj" fmla="val 10000"/>
          </a:avLst>
        </a:prstGeom>
        <a:solidFill>
          <a:schemeClr val="accent4">
            <a:hueOff val="6237415"/>
            <a:satOff val="-28781"/>
            <a:lumOff val="1059"/>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91440" rIns="91440" bIns="91440" numCol="1" spcCol="1270" anchor="ctr" anchorCtr="0">
          <a:noAutofit/>
        </a:bodyPr>
        <a:lstStyle/>
        <a:p>
          <a:pPr lvl="0" algn="ctr" defTabSz="1066800">
            <a:lnSpc>
              <a:spcPct val="90000"/>
            </a:lnSpc>
            <a:spcBef>
              <a:spcPct val="0"/>
            </a:spcBef>
            <a:spcAft>
              <a:spcPct val="35000"/>
            </a:spcAft>
          </a:pPr>
          <a:r>
            <a:rPr lang="fa-IR" sz="2400" b="1" kern="1200">
              <a:solidFill>
                <a:sysClr val="windowText" lastClr="000000"/>
              </a:solidFill>
            </a:rPr>
            <a:t>ارزیابی خطر </a:t>
          </a:r>
          <a:endParaRPr lang="en-US" sz="2400" b="1" kern="1200">
            <a:solidFill>
              <a:sysClr val="windowText" lastClr="000000"/>
            </a:solidFill>
          </a:endParaRPr>
        </a:p>
      </dsp:txBody>
      <dsp:txXfrm>
        <a:off x="41228" y="2421674"/>
        <a:ext cx="2204793" cy="1290750"/>
      </dsp:txXfrm>
    </dsp:sp>
    <dsp:sp modelId="{8E775DD2-A7AC-47A5-AFC3-6BE3BD8F8E03}">
      <dsp:nvSpPr>
        <dsp:cNvPr id="0" name=""/>
        <dsp:cNvSpPr/>
      </dsp:nvSpPr>
      <dsp:spPr>
        <a:xfrm rot="5400000">
          <a:off x="956111" y="3912539"/>
          <a:ext cx="484442" cy="566706"/>
        </a:xfrm>
        <a:prstGeom prst="rightArrow">
          <a:avLst>
            <a:gd name="adj1" fmla="val 60000"/>
            <a:gd name="adj2" fmla="val 50000"/>
          </a:avLst>
        </a:prstGeom>
        <a:solidFill>
          <a:schemeClr val="accent4">
            <a:hueOff val="7796769"/>
            <a:satOff val="-35976"/>
            <a:lumOff val="1324"/>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844550">
            <a:lnSpc>
              <a:spcPct val="90000"/>
            </a:lnSpc>
            <a:spcBef>
              <a:spcPct val="0"/>
            </a:spcBef>
            <a:spcAft>
              <a:spcPct val="35000"/>
            </a:spcAft>
          </a:pPr>
          <a:endParaRPr lang="en-US" sz="1900" kern="1200">
            <a:solidFill>
              <a:srgbClr val="FF0000"/>
            </a:solidFill>
          </a:endParaRPr>
        </a:p>
      </dsp:txBody>
      <dsp:txXfrm rot="-5400000">
        <a:off x="1028321" y="3953671"/>
        <a:ext cx="340024" cy="339109"/>
      </dsp:txXfrm>
    </dsp:sp>
    <dsp:sp modelId="{931D5B03-1579-48BC-BF97-33A74AFFEBFF}">
      <dsp:nvSpPr>
        <dsp:cNvPr id="0" name=""/>
        <dsp:cNvSpPr/>
      </dsp:nvSpPr>
      <dsp:spPr>
        <a:xfrm>
          <a:off x="1071" y="4666624"/>
          <a:ext cx="2285107" cy="1371064"/>
        </a:xfrm>
        <a:prstGeom prst="roundRect">
          <a:avLst>
            <a:gd name="adj" fmla="val 10000"/>
          </a:avLst>
        </a:prstGeom>
        <a:solidFill>
          <a:schemeClr val="accent4">
            <a:hueOff val="8316554"/>
            <a:satOff val="-38374"/>
            <a:lumOff val="141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91440" rIns="91440" bIns="91440" numCol="1" spcCol="1270" anchor="ctr" anchorCtr="0">
          <a:noAutofit/>
        </a:bodyPr>
        <a:lstStyle/>
        <a:p>
          <a:pPr lvl="0" algn="ctr" defTabSz="1066800">
            <a:lnSpc>
              <a:spcPct val="90000"/>
            </a:lnSpc>
            <a:spcBef>
              <a:spcPct val="0"/>
            </a:spcBef>
            <a:spcAft>
              <a:spcPct val="35000"/>
            </a:spcAft>
          </a:pPr>
          <a:r>
            <a:rPr lang="fa-IR" sz="2400" b="1" kern="1200">
              <a:solidFill>
                <a:sysClr val="windowText" lastClr="000000"/>
              </a:solidFill>
            </a:rPr>
            <a:t>تکمیل فرمها و ارجاعات مورد نیاز</a:t>
          </a:r>
          <a:endParaRPr lang="en-US" sz="2400" b="1" kern="1200">
            <a:solidFill>
              <a:sysClr val="windowText" lastClr="000000"/>
            </a:solidFill>
          </a:endParaRPr>
        </a:p>
      </dsp:txBody>
      <dsp:txXfrm>
        <a:off x="41228" y="4706781"/>
        <a:ext cx="2204793" cy="1290750"/>
      </dsp:txXfrm>
    </dsp:sp>
    <dsp:sp modelId="{96045D0C-3C6B-4BC4-B0A7-4E7FF3B8176A}">
      <dsp:nvSpPr>
        <dsp:cNvPr id="0" name=""/>
        <dsp:cNvSpPr/>
      </dsp:nvSpPr>
      <dsp:spPr>
        <a:xfrm>
          <a:off x="2487268" y="5068803"/>
          <a:ext cx="484442" cy="566706"/>
        </a:xfrm>
        <a:prstGeom prst="rightArrow">
          <a:avLst>
            <a:gd name="adj1" fmla="val 60000"/>
            <a:gd name="adj2" fmla="val 50000"/>
          </a:avLst>
        </a:prstGeom>
        <a:solidFill>
          <a:schemeClr val="accent4">
            <a:hueOff val="10395692"/>
            <a:satOff val="-47968"/>
            <a:lumOff val="1765"/>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844550">
            <a:lnSpc>
              <a:spcPct val="90000"/>
            </a:lnSpc>
            <a:spcBef>
              <a:spcPct val="0"/>
            </a:spcBef>
            <a:spcAft>
              <a:spcPct val="35000"/>
            </a:spcAft>
          </a:pPr>
          <a:endParaRPr lang="en-US" sz="1900" kern="1200"/>
        </a:p>
      </dsp:txBody>
      <dsp:txXfrm>
        <a:off x="2487268" y="5182144"/>
        <a:ext cx="339109" cy="340024"/>
      </dsp:txXfrm>
    </dsp:sp>
    <dsp:sp modelId="{7D6A3245-9AB7-4964-B6F1-3A47253FE5B8}">
      <dsp:nvSpPr>
        <dsp:cNvPr id="0" name=""/>
        <dsp:cNvSpPr/>
      </dsp:nvSpPr>
      <dsp:spPr>
        <a:xfrm>
          <a:off x="3200221" y="4666624"/>
          <a:ext cx="2204854" cy="1371064"/>
        </a:xfrm>
        <a:prstGeom prst="roundRect">
          <a:avLst>
            <a:gd name="adj" fmla="val 10000"/>
          </a:avLst>
        </a:prstGeom>
        <a:solidFill>
          <a:schemeClr val="accent4">
            <a:hueOff val="10395692"/>
            <a:satOff val="-47968"/>
            <a:lumOff val="176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91440" rIns="91440" bIns="91440" numCol="1" spcCol="1270" anchor="ctr" anchorCtr="0">
          <a:noAutofit/>
        </a:bodyPr>
        <a:lstStyle/>
        <a:p>
          <a:pPr lvl="0" algn="ctr" defTabSz="1066800">
            <a:lnSpc>
              <a:spcPct val="90000"/>
            </a:lnSpc>
            <a:spcBef>
              <a:spcPct val="0"/>
            </a:spcBef>
            <a:spcAft>
              <a:spcPct val="35000"/>
            </a:spcAft>
          </a:pPr>
          <a:r>
            <a:rPr lang="fa-IR" sz="2400" b="1" kern="1200">
              <a:solidFill>
                <a:sysClr val="windowText" lastClr="000000"/>
              </a:solidFill>
            </a:rPr>
            <a:t>ارائه خدمات و پیگیری طبق برنامه</a:t>
          </a:r>
          <a:endParaRPr lang="en-US" sz="2400" b="1" kern="1200">
            <a:solidFill>
              <a:sysClr val="windowText" lastClr="000000"/>
            </a:solidFill>
          </a:endParaRPr>
        </a:p>
      </dsp:txBody>
      <dsp:txXfrm>
        <a:off x="3240378" y="4706781"/>
        <a:ext cx="2124540" cy="129075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73159F050A14258BE97605532AF2E51"/>
        <w:category>
          <w:name w:val="General"/>
          <w:gallery w:val="placeholder"/>
        </w:category>
        <w:types>
          <w:type w:val="bbPlcHdr"/>
        </w:types>
        <w:behaviors>
          <w:behavior w:val="content"/>
        </w:behaviors>
        <w:guid w:val="{B6382AED-AA5F-4341-A94D-6476374DA21E}"/>
      </w:docPartPr>
      <w:docPartBody>
        <w:p w:rsidR="00C70F1F" w:rsidRDefault="008570A6" w:rsidP="008570A6">
          <w:pPr>
            <w:pStyle w:val="B73159F050A14258BE97605532AF2E51"/>
          </w:pPr>
          <w:r>
            <w:rPr>
              <w:rFonts w:asciiTheme="majorHAnsi" w:eastAsiaTheme="majorEastAsia" w:hAnsiTheme="majorHAnsi" w:cstheme="majorBidi"/>
              <w:caps/>
              <w:color w:val="4F81BD" w:themeColor="accent1"/>
              <w:sz w:val="80"/>
              <w:szCs w:val="80"/>
            </w:rPr>
            <w:t>[Document title]</w:t>
          </w:r>
        </w:p>
      </w:docPartBody>
    </w:docPart>
    <w:docPart>
      <w:docPartPr>
        <w:name w:val="8BCCC5C135164366B0809A81A028B61D"/>
        <w:category>
          <w:name w:val="General"/>
          <w:gallery w:val="placeholder"/>
        </w:category>
        <w:types>
          <w:type w:val="bbPlcHdr"/>
        </w:types>
        <w:behaviors>
          <w:behavior w:val="content"/>
        </w:behaviors>
        <w:guid w:val="{108ACFB2-2EF7-4DBC-8164-E2DDD1E60B47}"/>
      </w:docPartPr>
      <w:docPartBody>
        <w:p w:rsidR="00C70F1F" w:rsidRDefault="008570A6" w:rsidP="008570A6">
          <w:pPr>
            <w:pStyle w:val="8BCCC5C135164366B0809A81A028B61D"/>
          </w:pPr>
          <w:r>
            <w:rPr>
              <w:rFonts w:asciiTheme="majorHAnsi" w:eastAsiaTheme="majorEastAsia" w:hAnsiTheme="majorHAnsi" w:cstheme="majorBidi"/>
              <w:caps/>
              <w:color w:val="4F81BD" w:themeColor="accent1"/>
              <w:sz w:val="80"/>
              <w:szCs w:val="80"/>
            </w:rPr>
            <w:t>[Document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Calibri Light">
    <w:altName w:val="Calibri"/>
    <w:charset w:val="00"/>
    <w:family w:val="swiss"/>
    <w:pitch w:val="variable"/>
    <w:sig w:usb0="00000001" w:usb1="4000207B" w:usb2="00000000" w:usb3="00000000" w:csb0="0000019F" w:csb1="00000000"/>
  </w:font>
  <w:font w:name="B Homa">
    <w:panose1 w:val="00000400000000000000"/>
    <w:charset w:val="B2"/>
    <w:family w:val="auto"/>
    <w:pitch w:val="variable"/>
    <w:sig w:usb0="00002001" w:usb1="80000000" w:usb2="00000008" w:usb3="00000000" w:csb0="00000040" w:csb1="00000000"/>
  </w:font>
  <w:font w:name="BLotus">
    <w:altName w:val="Times New Roman"/>
    <w:panose1 w:val="00000000000000000000"/>
    <w:charset w:val="B2"/>
    <w:family w:val="auto"/>
    <w:notTrueType/>
    <w:pitch w:val="default"/>
    <w:sig w:usb0="00002001" w:usb1="00000000" w:usb2="00000000" w:usb3="00000000" w:csb0="00000040" w:csb1="00000000"/>
  </w:font>
  <w:font w:name="B Nazanin">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defaultTabStop w:val="720"/>
  <w:characterSpacingControl w:val="doNotCompress"/>
  <w:compat>
    <w:useFELayout/>
  </w:compat>
  <w:rsids>
    <w:rsidRoot w:val="008570A6"/>
    <w:rsid w:val="000032C9"/>
    <w:rsid w:val="00176871"/>
    <w:rsid w:val="00291EE9"/>
    <w:rsid w:val="00430371"/>
    <w:rsid w:val="004F3288"/>
    <w:rsid w:val="007546AE"/>
    <w:rsid w:val="008570A6"/>
    <w:rsid w:val="009C72F4"/>
    <w:rsid w:val="00A206E1"/>
    <w:rsid w:val="00B57702"/>
    <w:rsid w:val="00BB1AA8"/>
    <w:rsid w:val="00C70F1F"/>
    <w:rsid w:val="00C95B6E"/>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3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73159F050A14258BE97605532AF2E51">
    <w:name w:val="B73159F050A14258BE97605532AF2E51"/>
    <w:rsid w:val="008570A6"/>
  </w:style>
  <w:style w:type="paragraph" w:customStyle="1" w:styleId="8BCCC5C135164366B0809A81A028B61D">
    <w:name w:val="8BCCC5C135164366B0809A81A028B61D"/>
    <w:rsid w:val="008570A6"/>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06F6FB-CF21-4E8B-86F8-248C1C50E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1717</Words>
  <Characters>9792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ارایه خدمات پیشگیری و کنترل عوامل خطر بیماری های غیر واگیر در برنامه سلامت شغلی</vt:lpstr>
    </vt:vector>
  </TitlesOfParts>
  <Company>Health.gov.ir</Company>
  <LinksUpToDate>false</LinksUpToDate>
  <CharactersWithSpaces>11487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ارایه خدمات پیشگیری و کنترل عوامل خطر بیماری های غیر واگیر در برنامه سلامت شغلی</dc:title>
  <dc:creator>شمس حسيني دكتر نرگس سادات</dc:creator>
  <cp:lastModifiedBy>Administrator</cp:lastModifiedBy>
  <cp:revision>4</cp:revision>
  <dcterms:created xsi:type="dcterms:W3CDTF">2017-11-26T05:26:00Z</dcterms:created>
  <dcterms:modified xsi:type="dcterms:W3CDTF">2017-11-26T06:07:00Z</dcterms:modified>
</cp:coreProperties>
</file>