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28B08" w14:textId="0F84E18F" w:rsidR="00D07C50" w:rsidRDefault="00D07C50" w:rsidP="00AE2159">
      <w:pPr>
        <w:bidi/>
        <w:rPr>
          <w:rtl/>
        </w:rPr>
      </w:pPr>
    </w:p>
    <w:p w14:paraId="121B9010" w14:textId="77777777" w:rsidR="00AE2159" w:rsidRPr="00AE2159" w:rsidRDefault="00AE2159" w:rsidP="00AE215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25F428" wp14:editId="62146750">
            <wp:extent cx="4227195" cy="65532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</w:p>
    <w:p w14:paraId="46727DF8" w14:textId="77777777" w:rsidR="00AE2159" w:rsidRPr="00AE2159" w:rsidRDefault="00AE2159" w:rsidP="00AE2159">
      <w:pPr>
        <w:bidi/>
        <w:spacing w:after="0" w:line="240" w:lineRule="auto"/>
        <w:textAlignment w:val="baseline"/>
        <w:rPr>
          <w:rFonts w:ascii="mitra" w:eastAsia="Times New Roman" w:hAnsi="mitra" w:cs="Times New Roman"/>
          <w:color w:val="999999"/>
          <w:sz w:val="21"/>
          <w:szCs w:val="21"/>
        </w:rPr>
      </w:pPr>
      <w:r w:rsidRPr="00AE2159">
        <w:rPr>
          <w:rFonts w:ascii="inherit" w:eastAsia="Times New Roman" w:hAnsi="inherit" w:cs="Times New Roman"/>
          <w:noProof/>
          <w:color w:val="428BCA"/>
          <w:sz w:val="21"/>
          <w:szCs w:val="21"/>
          <w:bdr w:val="none" w:sz="0" w:space="0" w:color="auto" w:frame="1"/>
        </w:rPr>
        <w:drawing>
          <wp:inline distT="0" distB="0" distL="0" distR="0" wp14:anchorId="43CC5E87" wp14:editId="12533232">
            <wp:extent cx="155575" cy="155575"/>
            <wp:effectExtent l="0" t="0" r="0" b="0"/>
            <wp:docPr id="4" name="Picture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769DD" w14:textId="77777777" w:rsidR="00AE2159" w:rsidRPr="00AE2159" w:rsidRDefault="00AE2159" w:rsidP="00AE215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59">
        <w:rPr>
          <w:rFonts w:ascii="mitra" w:eastAsia="Times New Roman" w:hAnsi="mitra" w:cs="Times New Roman"/>
          <w:color w:val="555555"/>
          <w:sz w:val="24"/>
          <w:szCs w:val="24"/>
          <w:bdr w:val="none" w:sz="0" w:space="0" w:color="auto" w:frame="1"/>
          <w:rtl/>
        </w:rPr>
        <w:t>تاریخ تصویب : 1383/02/20</w:t>
      </w:r>
    </w:p>
    <w:p w14:paraId="018503CD" w14:textId="77777777" w:rsidR="00AE2159" w:rsidRPr="00AE2159" w:rsidRDefault="00AE2159" w:rsidP="00AE2159">
      <w:pPr>
        <w:bidi/>
        <w:spacing w:before="339" w:after="120" w:line="240" w:lineRule="auto"/>
        <w:jc w:val="both"/>
        <w:textAlignment w:val="baseline"/>
        <w:outlineLvl w:val="3"/>
        <w:rPr>
          <w:rFonts w:ascii="mitra-bold" w:eastAsia="Times New Roman" w:hAnsi="mitra-bold" w:cs="Times New Roman"/>
          <w:b/>
          <w:bCs/>
          <w:color w:val="555555"/>
          <w:sz w:val="34"/>
          <w:szCs w:val="34"/>
        </w:rPr>
      </w:pPr>
      <w:r w:rsidRPr="00AE2159">
        <w:rPr>
          <w:rFonts w:ascii="mitra-bold" w:eastAsia="Times New Roman" w:hAnsi="mitra-bold" w:cs="Times New Roman"/>
          <w:b/>
          <w:bCs/>
          <w:color w:val="555555"/>
          <w:sz w:val="34"/>
          <w:szCs w:val="34"/>
          <w:rtl/>
        </w:rPr>
        <w:t>قانون مدیریت پسماندها</w:t>
      </w:r>
    </w:p>
    <w:p w14:paraId="63C70CBB" w14:textId="77777777" w:rsidR="008B01CA" w:rsidRDefault="00AE2159" w:rsidP="00106C49">
      <w:pPr>
        <w:tabs>
          <w:tab w:val="right" w:pos="6264"/>
        </w:tabs>
        <w:bidi/>
        <w:spacing w:after="0" w:line="432" w:lineRule="atLeast"/>
        <w:textAlignment w:val="baseline"/>
        <w:rPr>
          <w:rFonts w:ascii="mitra" w:eastAsia="Times New Roman" w:hAnsi="mitra" w:cs="Times New Roman"/>
          <w:color w:val="555555"/>
          <w:sz w:val="24"/>
          <w:szCs w:val="24"/>
          <w:rtl/>
        </w:rPr>
      </w:pP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‌قانون مدیریت پسماندها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‌ماده 1 - جهت تحقق اصل پنجاهم (50) قانون اساسی جمهوری اسلامی ایران و‌به منظورحفظ محیط زیست کشور از آثار زیانبار پسماندها و مدیریت بهینه آنها،کلیه‌وزارتخانه‌ها و سازمانها و مؤسسات و نهادهای دولتی و نهادهای عمومی غیردولتی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که‌شمول قانون بر آنها مستلزم ذکر نام می‌باشد و کلیه شرکتها و مؤسسات و اشخاصحقیقی‌و حقوقی موظفند مقررات و سیاستهای مقرر در این قانون را رعایت نمایند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‌ماده 2 - عبارات و اصطلاحاتی که در این قانون به کار رفته است دارای معانی</w:t>
      </w:r>
      <w:r w:rsidR="00106C49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زیر‌می‌باشد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: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‌الف - سازمان: سازمان حفاظت محیط زیست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ب - پسماند: به مواد جامد، مایع و گاز (‌غیر از فاضلاب) گفته می‌شود که بهطور‌مستقیم یا غیرمستقیم حاصل از فعالیت انسان بوده و از نظر تولیدکننده زائد تلقی</w:t>
      </w:r>
      <w:r w:rsidR="00106C49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می‌شود.‌پسماندها به پنج گروه تقسیم می‌شوند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: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  <w:t xml:space="preserve">1 -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پسماندهای عادی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: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‌به کلیه پسماندهایی گفته می‌شود که به صورت معمول از فعالیتهای روزمره انسانها‌درشهرها، روستاها و خارج از آنها تولید می‌شود ازقبیل زباله‌های خانگی ونخاله‌های‌ساختمانی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  <w:t xml:space="preserve">2 -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پسماندهای پزشکی (‌بیمارستانی)</w:t>
      </w:r>
      <w:r w:rsidR="00106C49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>: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‌به کلیه پسماندهای عفونی و زیان‌آور ناشی از بیمارستانها، مراکز بهداشتی،درمانی،‌آزمایشگاههای تشخیص طبی و سایر مراکز مشابه گفته می‌شود. سایرپسماندهای‌خطرناک بیمارستانی از شمول این تعریف خارج است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  <w:t xml:space="preserve">3 -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پسماندهای ویژه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: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 xml:space="preserve">‌به کلیه پسماندهایی گفته می‌شود که به دلیل بالا بودن حداقل یکی از خواص‌خطرناکاز قبیل سمیت، بیماری‌زایی، قابلیت انفجار یا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lastRenderedPageBreak/>
        <w:t>اشتعال، خورندگی و مشابه آنبه‌مراقبت ویژه نیاز داشته باشد و آن دسته از پسماندهای پزشکی و نیز بخشی ازپسماندهای‌عادی، صنعتی، کشاورزی که نیاز به مدیریت خاص دارند جزء پسماندهای ویژه</w:t>
      </w:r>
      <w:r w:rsidR="00106C49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محسوب‌می‌شوند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  <w:t xml:space="preserve">4 -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پسماندهای کشاورزی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: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‌به پسماندهای ناشی از فعالیتهای تولیدی در بخش کشاورزی گفته می‌شود ازقبیل‌فضولات، لاشه حیوانات (‌دام، طیور و آبزیان) محصولات کشاورزی فاسد یا غیرقابل‌مصرف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  <w:t xml:space="preserve">5 -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پسماندهای صنعتی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: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‌به کلیه پسماندهای ناشی از فعالیتهای صنعتی و معدنی و پسماندهای پالایشگاهی‌صنایعگاز، نفت و پتروشیمی و نیروگاهی و امثال آن گفته می‌شود از قبیل براده‌ها،سرریزها‌و لجن‌های صنعتی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ج - مدیریت اجرایی پسماند: شخصیت حقیقی یا حقوقی است که مسؤول‌برنامه‌ریزی،ساماندهی، مراقبت و عملیات اجرایی مربوط به تولید، جمع‌آوری،‌ذخیره‌سازی، جداسازی،حمل ونقل، بازیافت، پردازش و دفع پسماندها و همچنین‌آموزش و اطلاع رسانی در این</w:t>
      </w:r>
      <w:r w:rsidR="00106C49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زمینه می‌باشد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  <w:t xml:space="preserve">1 -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دفع: کلیه روشهای از بین بردن یا کاهش خطرات ناشی از پسماندها ازقبیل‌بازیافت،دفن بهداشتی، زباله‌سوزی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  <w:t xml:space="preserve">2 -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پردازش: کلیه فرایندهای مکانیکی، شیمیایی، بیولوژیکی که منجر به تسهیلدر‌عملیات دفع گردد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‌د - منظور از آلودگی همان تعریف مقرر در ماده (9) قانون حفاظت و بهسازی محیط‌زیست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  <w:t xml:space="preserve">-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مصوب 1353.3.28 - است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‌تبصره 1 - پسماندهای پزشکی و نیز بخشی از پسماندهای عادی، صنعتی و‌کشاورزی که</w:t>
      </w:r>
      <w:r w:rsidR="00106C49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نیاز به مدیریت خاص دارند، جزو پسماندهای ویژه محسوب می‌شوند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‌تبصره 2 - فهرست پسماندهای ویژه ازطرف سازمان، با همکاری دستگاههای‌ذی‌ربط تعیینو به تصویب شورای عالی حفاظت محیط زیست خواهد رسید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‌تبصره 3 - پسماندهای ویژه پرتوزا تابع قوانین و مقررات مربوط به خود می‌باشند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‌تبصره 4 - لجن‌های حاصل از تصفیه فاضلابهای شهری و تخلیه چاههای جذبی‌فاضلاب</w:t>
      </w:r>
      <w:r w:rsidR="00106C49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خانگی درصورتی که خشک یا کم رطوبت باشند، در دسته پسماندهای عادی‌قرار خواهند</w:t>
      </w:r>
      <w:r w:rsidR="00106C49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گرفت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‌ماده 3 - مؤسسه استاندارد و تحقیقات صنعتی ایران موظف است با همکاری‌وزارت</w:t>
      </w:r>
      <w:r w:rsidR="00106C49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بهداشت، درمان و آموزش پزشکی و سایر دستگاهها حسب مورد، استاندارد‌کیفیت و بهداشت</w:t>
      </w:r>
      <w:r w:rsidR="00106C49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محصولات و مواد بازیافتی و استفاده‌های مجاز آنها را تهیه نماید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‌ماده 4 - دستگاههای اجرایی ذی‌ربط موظفند جهت بازیافت و دفع پسماندها‌</w:t>
      </w:r>
      <w:r w:rsidR="00106C49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تدابیر لازم</w:t>
      </w:r>
      <w:r w:rsidR="00106C49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را به ترتیبی که در آیین‌نامه‌های اجرایی</w:t>
      </w:r>
      <w:r w:rsidR="00106C49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lastRenderedPageBreak/>
        <w:t>این قانون مشخص خواهد شد، اتخاذ‌نمایند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آیین‌نامه اجرایی مذکور می‌بایستی دربرگیرنده موارد زیر نیز باشد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: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  <w:t xml:space="preserve">1 -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مقررات تنظیم شده موجب گردد تا تولید و مصرف، پسماند کمتری ایجاد‌نماید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  <w:t xml:space="preserve">2 -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تسهیلات لازم برای تولید و مصرف کالاهایی که بازیافت آنها سهل‌تر است،‌فراهمشود و تولید و واردات محصولاتی که دفع و بازیافت پسماند آنها مشکل‌تر است،‌محدودشود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  <w:t xml:space="preserve">3 -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تدابیری اتخاذ شود که استفاده از مواد اولیه بازیافتی در تولید گسترش یابد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  <w:t xml:space="preserve">4 -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مسؤولیت تأمین و پرداخت بخشی از هزینه‌های بازیافت بر عهده</w:t>
      </w:r>
      <w:r w:rsidR="00106C49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تولیدکنندگان‌محصولات قرار گیرد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‌ماده 5 - مدیریت‌های اجرایی پسماندها موظفند براساس معیارها و ضوابط</w:t>
      </w:r>
      <w:r w:rsidR="00106C49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وزارت‌بهداشت، درمان و آموزش پزشکی ترتیبی اتخاذ نمایند تا سلامت، بهداشت وایمنی‌عوامل اجرایی تحت نظارت آنها تأمین و تضمین شود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‌ماده 6 - سازمان صدا و سیمای جمهوری اسلامی ایران و سایر رسانه‌هایی که</w:t>
      </w:r>
      <w:r w:rsidR="00106C49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نقش‌اطلاع‌رسانی دارند و همچنین دستگاههای آموزشی و فرهنگی موظفند جهت‌اطلاع‌رسانی</w:t>
      </w:r>
      <w:r w:rsidR="00106C49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و آموزش، جداسازی صحیح،‌ جمع‌آوری و بازیافت پسماندها اقدام و با‌سازمانها و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مسؤولین مربوط همکاری نمایند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‌تبصره - وزارتخانه‌های جهاد کشاورزی، صنایع و معادن، کشور و بهداشت، درمان‌و</w:t>
      </w:r>
      <w:r w:rsidR="00106C49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آموزش پزشکی به منظور کاهش پسماندهای کشاورزی، موظفند نسبت به اطلاع‌رسانی‌و آموزش</w:t>
      </w:r>
      <w:r w:rsidR="00106C49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روستائیان و تولیدکنندگان اقدام لازم را به عمل آورند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‌ماده 7 - مدیریت اجرایی کلیه پسماندها غیر از صنعتی و ویژه در شهرها و روستاها‌وحریم آنها به عهده شهرداری‌ها و دهیاری‌ها و در خارج از حوزه و وظایف شهرداری‌هاو‌دهیاری‌ها به عهده بخشداری‌ها می‌باشد. مدیریت اجرایی پسماندهای صنعتی و ویژه</w:t>
      </w:r>
      <w:r w:rsidR="00106C49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به‌عهده تولیدکننده خواهد بود. درصورت تبدیل آن به پسماند عادی به عهده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شهرداریها،‌دهیاریها و بخشداریها خواهد بود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‌تبصره - مدیریت‌های اجرایی می‌توانند تمام یا بخشی از عملیات مربوط به‌جمع‌آوری،</w:t>
      </w:r>
      <w:r w:rsidR="00106C49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جداسازی و دفع پسماندها را به اشخاص حقیقی و حقوقی واگذار نمایند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‌ماده 8 - مدیریت اجرایی می‌تواند هزینه‌های مدیریت پسماند را ازتولیدکننده‌پسماند با تعرفه‌ای که طبق دستورالعمل وزارت کشور توسط شوراهای اسلامی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برحسب‌نوع پسماند تعیین می‌شود، دریافت نموده و فقط صرف هزینه‌های مدیریت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پسماند‌نماید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‌ماده 9 - وزارت کشور باهماهنگی سازمان موظف است برنامه‌ریزی و تدابیر لازم‌برایجداسازی پسماندهای عادی را به عمل آورده و برنامه زمان‌بندی آن را تدوین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نماید.‌مدیریت‌های اجرایی مندرج در ماده (7) این قانون موظفند در چارچوب برنامه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فوق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lastRenderedPageBreak/>
        <w:t>و در‌مهلتی که در آیین‌نامه اجرایی این قانون پیش‌بینی می‌شود، کلیه پسماندهای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عادی را‌به‌صورت تفکیک شده جمع‌آوری، بازیافت یا دفن نمایند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‌ماده 10 - وزارت کشور موظف است دراجرای وظایف مندرج در این قانون ظرف‌مدت شش ماه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پس از تصویب این قانون، نسبت به تهیه دستورالعمل تشکیلات و‌سامان‌دهی مدیریت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اجرایی پسماندها در شهرداریها، دهیاری‌ها و بخشداری‌ها اقدام‌نماید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‌ماده 11 - سازمان موظف است با همکاری وزارتخانه‌های بهداشت، درمان و‌آموزش پزشکی(‌درمورد پسماندهای پزشکی)، صنایع و معادن، نیرو و نفت (‌درمورد‌پسماندهای صنعتی ومعدنی)، جهاد کشاورزی (‌ درمورد پسماندهای کشاورزی) ضوابط و‌روشهای مربوط بهمدیریت اجرایی پسماندها را تدوین و در شورای‌عالی حفاظت محیط‌زیست به تصویب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برساند. وزارتخانه‌های مذکور مسؤول نظارت بر اجرای ضوابط و‌روشهای مصوب هستند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‌ماده 12 - محل‌های دفن پسماندها براساس ضوابط زیست‌محیطی توسط وزارت‌کشور با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هماهنگی سازمان و وزارت جهاد کشاورزی تعیین خواهد شد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‌تبصره 1 - شورای عالی شهرسازی و معماری موظف است در طرحهای ناحیه‌ای‌جامع، مناطق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مناسبی را برای دفع پسماندها درنظر بگیرد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‌تبصره 2 - وزارت کشور موظف است اعتبارات، تسهیلات و امکانات لازم را جهت‌ایجاد وبهره‌برداری از محل‌های دفع پسماندها رأساً یا توسط بخش خصوصی فراهم‌نماید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‌ماده 13 - مخلوط کردن پسماندهای پزشکی با سایر پسماندها و تخلیه و پخش‌آنها درمحیط و یا فروش، استفاده و بازیافت این نوع پسماندها ممنوع است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‌ماده 14 - نقل و انتقال برون مرزی پسماندهای ویژه تابع مقررات کنوانسیون بازل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و‌با نظارت مرجع ملی کنوانسیون خواهد بود. نقل و انتقال درون مرزی پسماندهای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ویژه‌تابع آئین‌نامه اجرایی مصوب هیأت وزیران خواهد بود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‌ماده 15 - تولیدکنندگان آن دسته از پسماندهایی که دارای یکی ازویژگی‌های‌پسماندهای ویژه نیز می‌باشند، موظفند با بهینه‌سازی فرآیند و بازیابی،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پسماندهای خود‌را به حداقل برسانند و درمواردی که حدود مجاز در آیین‌نامه اجرایی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این قانون پیش‌بینی‌شده است، در حد مجاز نگهدارند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 xml:space="preserve">‌ماده 16 - نگهداری، مخلوط کردن، جمع‌آوری، حمل و نقل، خرید و فروش، دفع،‌صدور وتخلیه پسماندها در محیط برطبق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lastRenderedPageBreak/>
        <w:t>مقررات این قانون و آیین‌نامه اجرایی آن خواهد‌بود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درغیر این صورت اشخاص متخلف به حکم مراجع قضایی به جزای نقدی در بار اول‌برای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پسماندهای عادی از پانصد هزار (000 500) ریال تا یکصد میلیون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  <w:t xml:space="preserve">(000 000 100)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ریال و برای سایر پسماندها از دو میلیون (000 000 2) ریال تا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یکصد‌میلیون (000 000 100) ریال و درصورت تکرار، هر بار به دو برابر مجازات قبلی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در این‌ماده محکوم می‌شوند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‌متخلفین از حکم ماده (13) به جزای نقدی از دو میلیون (000 000 2) ریال تا‌یکصد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میلیون (000 000 100) ریال و درصورت تکرار به دوبرابر حداکثر مجازات و‌درصورت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تکرار مجدد هر بار به دو برابر مجازات بار قبل محکوم می‌شوند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‌ماده 17 - متخلفین از حکم ماده (14) این قانون موظفند پسماندهای مشمول‌کنوانسیون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بازل را به کشور مبدأ اعاده و یا درصورت امکان معدوم کردن در داخل تحت‌نظارت و طبق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نظر سازمان (‌مرجع ملی کنوانسیون مذکور در ایران) با هزینه خود به نحو‌مناسب دفع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نمایند. در غیر این صورت به مجازاتهای مقرر در ماده (16) محکوم خواهند‌شد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‌ماده 18 - در شرایطی که آلودگی، خطر فوری برای محیط و انسان دارد، با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اخطار‌سازمان و وزارت بهداشت، درمان و آموزش پزشکی، متخلفین و عاملین آلودگی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موظفند‌فوراً اقداماتی را که منجر به بروز آلودگی و تخریب محیط زیست می‌شود متوقف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نموده و‌بلافاصله مبادرت به رفع آلودگی و پاکسازی محیط نمایند. درصورت استنکاف،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مرجع‌قضایی خارج از نوبت به موضوع رسیدگی و متخلفین و عاملین را علاوه برپرداخت‌جریمه تعیین شده ملزم به رفع آلودگی و پاکسازی خواهد نمود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‌ماده 19 - در تمام جرایم ارتکابی مذکور، مرجع قضایی مرتکبین را علاوه بر‌پرداخت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جریمه به نفع صندوق دولت، به پرداخت خسارت به اشخاص و یا جبران‌خسارت وارده بنا به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درخواست دستگاه مسؤول محکوم خواهد نمود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‌ماده 20 - خودروهای تخلیه‌کننده پسماند در اماکن غیرمجاز، علاوه برمجازاتهای‌مذکور، به یک تا ده هفته توقیف محکوم خواهند شد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‌تبصره - درصورتی که محل تخلیه، معابر عمومی، شهری و بین شهری باشد، به‌حداکثر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میزان توقیف محکوم می‌شوند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 xml:space="preserve">‌ماده 21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 xml:space="preserve">-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درآمد حاصل از جرایم این قانون به حساب خزانه‌داری کل کشور واریز و‌همهساله معادل وجوه واریزی از محل اعتبارات ردیف خاصی که در قوانین بودجه‌سنواتی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پیش‌بینی می‌شود، دراختیار دستگاههایی که در آئین‌نامه اجرایی این قانون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تعیین‌خواهند شد، قرار خواهد گرفت تا صرف آموزش، فرهنگ‌سازی، اطلاع‌رسانی ورفع‌آلودگی ناشی از پسماندها، حفاظت از محیط زیست و تأمین امکانات لازم درجهت‌اجرای این قانون گردد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lastRenderedPageBreak/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‌ماده 22 - آئین‌نامه اجرایی این قانون توسط سازمان با همکاری وزارت کشور و‌سایردستگاههای اجرایی ذی‌ربط حداکثر ظرف مدت شش ماه تهیه و به تصویب‌هیأت‌وزیرانمی‌رسد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‌ماده 23 - نظارت و مسؤولیت حسن اجرای این قانون برعهده سازمان می‌باشد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</w:p>
    <w:p w14:paraId="66EF9202" w14:textId="480501C6" w:rsidR="00AE2159" w:rsidRPr="00AE2159" w:rsidRDefault="00AE2159" w:rsidP="008B01CA">
      <w:pPr>
        <w:tabs>
          <w:tab w:val="right" w:pos="6264"/>
        </w:tabs>
        <w:bidi/>
        <w:spacing w:after="0" w:line="432" w:lineRule="atLeast"/>
        <w:textAlignment w:val="baseline"/>
        <w:rPr>
          <w:rFonts w:ascii="mitra" w:eastAsia="Times New Roman" w:hAnsi="mitra" w:cs="Times New Roman"/>
          <w:color w:val="555555"/>
          <w:sz w:val="24"/>
          <w:szCs w:val="24"/>
        </w:rPr>
      </w:pP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قانون فوق مشتمل بر بیست و سه ماده و نه تبصره در جلسه علنی روز یکشنبه‌مورخ</w:t>
      </w:r>
      <w:r w:rsidR="008B01CA">
        <w:rPr>
          <w:rFonts w:ascii="mitra" w:eastAsia="Times New Roman" w:hAnsi="mitra" w:cs="Times New Roman" w:hint="cs"/>
          <w:color w:val="555555"/>
          <w:sz w:val="24"/>
          <w:szCs w:val="24"/>
          <w:rtl/>
        </w:rPr>
        <w:t xml:space="preserve"> </w:t>
      </w:r>
      <w:r w:rsidRPr="00AE2159">
        <w:rPr>
          <w:rFonts w:ascii="mitra" w:eastAsia="Times New Roman" w:hAnsi="mitra" w:cs="Times New Roman"/>
          <w:color w:val="555555"/>
          <w:sz w:val="24"/>
          <w:szCs w:val="24"/>
          <w:rtl/>
        </w:rPr>
        <w:t>بیستم اردیبهشت ماه یکهزار و سیصد و هشتاد و سه مجلس شورای اسلامی‌تصویب و درتاریخ 1383.3.9 به تأیید شورای نگهبان رسیده است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t>.</w:t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  <w:r w:rsidRPr="00AE2159">
        <w:rPr>
          <w:rFonts w:ascii="mitra" w:eastAsia="Times New Roman" w:hAnsi="mitra" w:cs="Times New Roman"/>
          <w:color w:val="555555"/>
          <w:sz w:val="24"/>
          <w:szCs w:val="24"/>
        </w:rPr>
        <w:br/>
      </w:r>
    </w:p>
    <w:p w14:paraId="0FC13BF6" w14:textId="77777777" w:rsidR="00AE2159" w:rsidRPr="00AE2159" w:rsidRDefault="00AE2159" w:rsidP="00AE2159">
      <w:pPr>
        <w:bidi/>
        <w:spacing w:after="0" w:line="240" w:lineRule="auto"/>
        <w:jc w:val="both"/>
        <w:textAlignment w:val="baseline"/>
        <w:rPr>
          <w:rFonts w:ascii="mitra" w:eastAsia="Times New Roman" w:hAnsi="mitra" w:cs="Times New Roman"/>
          <w:color w:val="777777"/>
          <w:sz w:val="21"/>
          <w:szCs w:val="21"/>
        </w:rPr>
      </w:pPr>
      <w:r w:rsidRPr="00AE2159">
        <w:rPr>
          <w:rFonts w:ascii="mitra" w:eastAsia="Times New Roman" w:hAnsi="mitra" w:cs="Times New Roman"/>
          <w:color w:val="777777"/>
          <w:sz w:val="21"/>
          <w:szCs w:val="21"/>
        </w:rPr>
        <w:t xml:space="preserve">1399 © </w:t>
      </w:r>
      <w:r w:rsidRPr="00AE2159">
        <w:rPr>
          <w:rFonts w:ascii="mitra" w:eastAsia="Times New Roman" w:hAnsi="mitra" w:cs="Times New Roman"/>
          <w:color w:val="777777"/>
          <w:sz w:val="21"/>
          <w:szCs w:val="21"/>
          <w:rtl/>
        </w:rPr>
        <w:t>حق کپی رایت متعلق به مرکز پژوهشهای مجلس شورای اسلامی ایران می باشد</w:t>
      </w:r>
    </w:p>
    <w:p w14:paraId="77CDF37A" w14:textId="77777777" w:rsidR="00AE2159" w:rsidRDefault="00AE2159" w:rsidP="00AE2159">
      <w:pPr>
        <w:bidi/>
      </w:pPr>
    </w:p>
    <w:sectPr w:rsidR="00AE2159" w:rsidSect="00AE2159"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mitr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59"/>
    <w:rsid w:val="00106C49"/>
    <w:rsid w:val="008B01CA"/>
    <w:rsid w:val="00AE2159"/>
    <w:rsid w:val="00D0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E74F32A"/>
  <w15:chartTrackingRefBased/>
  <w15:docId w15:val="{3FCAB2ED-439C-4901-AB42-8C38ADFD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c.majlis.ir/fa/law/print_version/940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1472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baharvand</dc:creator>
  <cp:keywords/>
  <dc:description/>
  <cp:lastModifiedBy>mohammad baharvand</cp:lastModifiedBy>
  <cp:revision>3</cp:revision>
  <dcterms:created xsi:type="dcterms:W3CDTF">2021-03-03T04:24:00Z</dcterms:created>
  <dcterms:modified xsi:type="dcterms:W3CDTF">2021-03-03T04:33:00Z</dcterms:modified>
</cp:coreProperties>
</file>